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3" w:rsidRDefault="00443013" w:rsidP="00443013">
      <w:pPr>
        <w:spacing w:after="0"/>
        <w:jc w:val="center"/>
        <w:rPr>
          <w:b/>
          <w:color w:val="000000" w:themeColor="text1"/>
          <w:lang w:val="nl-NL"/>
        </w:rPr>
      </w:pPr>
    </w:p>
    <w:p w:rsidR="0020616F" w:rsidRPr="004B2230" w:rsidRDefault="00A77C03" w:rsidP="00A77C03">
      <w:pPr>
        <w:spacing w:after="0" w:line="240" w:lineRule="auto"/>
        <w:jc w:val="both"/>
        <w:rPr>
          <w:b/>
          <w:color w:val="000000" w:themeColor="text1"/>
          <w:lang w:val="nl-NL"/>
        </w:rPr>
      </w:pPr>
      <w:r w:rsidRPr="00A77C03">
        <w:rPr>
          <w:b/>
          <w:color w:val="000000" w:themeColor="text1"/>
          <w:lang w:val="nl-NL"/>
        </w:rPr>
        <w:t xml:space="preserve">UBND tỉnh Thanh Hóa ban hành </w:t>
      </w:r>
      <w:r w:rsidRPr="00A77C03">
        <w:rPr>
          <w:b/>
          <w:color w:val="000000" w:themeColor="text1"/>
          <w:lang w:val="nl-NL"/>
        </w:rPr>
        <w:t>Kế hoạch</w:t>
      </w:r>
      <w:r>
        <w:rPr>
          <w:color w:val="000000" w:themeColor="text1"/>
          <w:lang w:val="nl-NL"/>
        </w:rPr>
        <w:t xml:space="preserve"> c</w:t>
      </w:r>
      <w:r w:rsidR="0020616F" w:rsidRPr="004B2230">
        <w:rPr>
          <w:b/>
          <w:color w:val="000000" w:themeColor="text1"/>
          <w:lang w:val="nl-NL"/>
        </w:rPr>
        <w:t>ông tác phổ biến, giáo dục pháp luật; hòa giải ở cơ sở; cấp xã đạt chuẩn tiếp cận pháp luật năm 2022</w:t>
      </w:r>
      <w:r>
        <w:rPr>
          <w:b/>
          <w:color w:val="000000" w:themeColor="text1"/>
          <w:lang w:val="nl-NL"/>
        </w:rPr>
        <w:t xml:space="preserve"> trên địa bàn toàn tỉnh.</w:t>
      </w:r>
    </w:p>
    <w:p w:rsidR="0020616F" w:rsidRPr="004B2230" w:rsidRDefault="0020616F" w:rsidP="0020616F">
      <w:pPr>
        <w:spacing w:line="264" w:lineRule="auto"/>
        <w:jc w:val="center"/>
        <w:rPr>
          <w:b/>
          <w:color w:val="000000" w:themeColor="text1"/>
          <w:lang w:val="nl-NL"/>
        </w:rPr>
      </w:pPr>
    </w:p>
    <w:p w:rsidR="00FF2853" w:rsidRDefault="0020616F" w:rsidP="00FD26B5">
      <w:pPr>
        <w:spacing w:before="100" w:after="0"/>
        <w:ind w:firstLine="720"/>
        <w:jc w:val="both"/>
        <w:rPr>
          <w:color w:val="000000" w:themeColor="text1"/>
          <w:szCs w:val="28"/>
        </w:rPr>
      </w:pPr>
      <w:r w:rsidRPr="00C87E59">
        <w:rPr>
          <w:color w:val="000000" w:themeColor="text1"/>
          <w:szCs w:val="28"/>
          <w:lang w:val="nl-NL"/>
        </w:rPr>
        <w:t xml:space="preserve">Thực hiện Luật Phổ biến, giáo dục pháp luật ngày 20/6/2012; Luật Hòa giải ở cơ sở ngày 20/6/2013; </w:t>
      </w:r>
      <w:r w:rsidRPr="00C87E59">
        <w:rPr>
          <w:bCs/>
          <w:color w:val="000000" w:themeColor="text1"/>
          <w:szCs w:val="28"/>
        </w:rPr>
        <w:t>Quyết định số 25/QĐ-TTg ngày 22/7/2021 của Thủ tướng Chính phủ ban hành Quy định về xã, phường, thị trấn đạt chuẩn tiếp cận pháp luật</w:t>
      </w:r>
      <w:r w:rsidRPr="00C87E59">
        <w:rPr>
          <w:color w:val="000000" w:themeColor="text1"/>
          <w:szCs w:val="28"/>
          <w:lang w:val="nl-NL"/>
        </w:rPr>
        <w:t>; Quyết định số 36/QĐ-BTP ngày 12/01/2021 của Bộ trưởng Bộ Tư pháp về ban hành Kế hoạch công tác phổ biến, giáo dục pháp luật; hòa giải ở cơ sở; xây dựng cấp xã đạt chuẩn tiếp cận pháp luậ</w:t>
      </w:r>
      <w:r w:rsidR="00A77C03">
        <w:rPr>
          <w:color w:val="000000" w:themeColor="text1"/>
          <w:szCs w:val="28"/>
          <w:lang w:val="nl-NL"/>
        </w:rPr>
        <w:t xml:space="preserve">t năm 2022. </w:t>
      </w:r>
      <w:r w:rsidR="00A77C03" w:rsidRPr="0079054B">
        <w:rPr>
          <w:szCs w:val="28"/>
          <w:lang w:val="nl-NL"/>
        </w:rPr>
        <w:t xml:space="preserve">Ngày </w:t>
      </w:r>
      <w:r w:rsidR="0079054B" w:rsidRPr="0079054B">
        <w:rPr>
          <w:szCs w:val="28"/>
          <w:lang w:val="nl-NL"/>
        </w:rPr>
        <w:t xml:space="preserve">23  tháng 02 </w:t>
      </w:r>
      <w:r w:rsidR="00A77C03">
        <w:rPr>
          <w:color w:val="000000" w:themeColor="text1"/>
          <w:szCs w:val="28"/>
          <w:lang w:val="nl-NL"/>
        </w:rPr>
        <w:t xml:space="preserve">năm 2022, </w:t>
      </w:r>
      <w:r w:rsidRPr="00C87E59">
        <w:rPr>
          <w:color w:val="000000" w:themeColor="text1"/>
          <w:szCs w:val="28"/>
        </w:rPr>
        <w:t xml:space="preserve">Chủ tịch Ủy ban nhân dân tỉnh Thanh Hóa </w:t>
      </w:r>
      <w:r w:rsidR="00A77C03">
        <w:rPr>
          <w:color w:val="000000" w:themeColor="text1"/>
          <w:szCs w:val="28"/>
        </w:rPr>
        <w:t xml:space="preserve">đã </w:t>
      </w:r>
      <w:r w:rsidRPr="00C87E59">
        <w:rPr>
          <w:color w:val="000000" w:themeColor="text1"/>
          <w:szCs w:val="28"/>
        </w:rPr>
        <w:t>ban hành Kế hoạch</w:t>
      </w:r>
      <w:r w:rsidR="00A77C03">
        <w:rPr>
          <w:color w:val="000000" w:themeColor="text1"/>
          <w:szCs w:val="28"/>
        </w:rPr>
        <w:t xml:space="preserve"> số</w:t>
      </w:r>
      <w:r w:rsidR="0079054B">
        <w:rPr>
          <w:color w:val="000000" w:themeColor="text1"/>
          <w:szCs w:val="28"/>
        </w:rPr>
        <w:t xml:space="preserve"> 42/KH-UBND</w:t>
      </w:r>
      <w:r w:rsidR="00A77C03">
        <w:rPr>
          <w:color w:val="000000" w:themeColor="text1"/>
          <w:szCs w:val="28"/>
        </w:rPr>
        <w:t xml:space="preserve"> về</w:t>
      </w:r>
      <w:r w:rsidRPr="00C87E59">
        <w:rPr>
          <w:color w:val="000000" w:themeColor="text1"/>
          <w:szCs w:val="28"/>
        </w:rPr>
        <w:t xml:space="preserve"> công tác phổ biến, giáo dục pháp luật; hòa giải ở cơ sở; </w:t>
      </w:r>
      <w:r w:rsidR="00940E15">
        <w:rPr>
          <w:color w:val="000000" w:themeColor="text1"/>
          <w:szCs w:val="28"/>
        </w:rPr>
        <w:t>c</w:t>
      </w:r>
      <w:r w:rsidR="00940E15" w:rsidRPr="00940E15">
        <w:rPr>
          <w:color w:val="000000" w:themeColor="text1"/>
          <w:szCs w:val="28"/>
        </w:rPr>
        <w:t>ấp</w:t>
      </w:r>
      <w:r w:rsidR="00940E15">
        <w:rPr>
          <w:color w:val="000000" w:themeColor="text1"/>
          <w:szCs w:val="28"/>
        </w:rPr>
        <w:t xml:space="preserve"> x</w:t>
      </w:r>
      <w:r w:rsidR="00940E15" w:rsidRPr="00940E15">
        <w:rPr>
          <w:color w:val="000000" w:themeColor="text1"/>
          <w:szCs w:val="28"/>
        </w:rPr>
        <w:t>ã</w:t>
      </w:r>
      <w:r w:rsidR="00940E15">
        <w:rPr>
          <w:color w:val="000000" w:themeColor="text1"/>
          <w:szCs w:val="28"/>
        </w:rPr>
        <w:t xml:space="preserve"> </w:t>
      </w:r>
      <w:r w:rsidRPr="00C87E59">
        <w:rPr>
          <w:color w:val="000000" w:themeColor="text1"/>
          <w:szCs w:val="28"/>
        </w:rPr>
        <w:t>chuẩn tiếp cận pháp luật năm 2022</w:t>
      </w:r>
      <w:r w:rsidR="00A77C03">
        <w:rPr>
          <w:color w:val="000000" w:themeColor="text1"/>
          <w:szCs w:val="28"/>
        </w:rPr>
        <w:t xml:space="preserve"> trên địa bàn toàn tỉnh.</w:t>
      </w:r>
    </w:p>
    <w:p w:rsidR="00A77C03" w:rsidRPr="00C457B9" w:rsidRDefault="00A77C03" w:rsidP="00FD26B5">
      <w:pPr>
        <w:spacing w:before="100" w:after="0"/>
        <w:ind w:firstLine="720"/>
        <w:jc w:val="both"/>
        <w:rPr>
          <w:b/>
          <w:color w:val="000000" w:themeColor="text1"/>
          <w:szCs w:val="28"/>
          <w:lang w:val="nl-NL"/>
        </w:rPr>
      </w:pPr>
      <w:r w:rsidRPr="00C457B9">
        <w:rPr>
          <w:b/>
          <w:color w:val="000000" w:themeColor="text1"/>
          <w:szCs w:val="28"/>
        </w:rPr>
        <w:t xml:space="preserve">Kế hoạch đã </w:t>
      </w:r>
      <w:r w:rsidR="0079054B" w:rsidRPr="00C457B9">
        <w:rPr>
          <w:b/>
          <w:color w:val="000000" w:themeColor="text1"/>
          <w:szCs w:val="28"/>
        </w:rPr>
        <w:t xml:space="preserve">quy định </w:t>
      </w:r>
      <w:r w:rsidRPr="00C457B9">
        <w:rPr>
          <w:b/>
          <w:color w:val="000000" w:themeColor="text1"/>
          <w:szCs w:val="28"/>
        </w:rPr>
        <w:t>rõ mục đích</w:t>
      </w:r>
      <w:r w:rsidR="0079054B" w:rsidRPr="00C457B9">
        <w:rPr>
          <w:b/>
          <w:color w:val="000000" w:themeColor="text1"/>
          <w:szCs w:val="28"/>
        </w:rPr>
        <w:t xml:space="preserve">, </w:t>
      </w:r>
      <w:r w:rsidRPr="00C457B9">
        <w:rPr>
          <w:b/>
          <w:color w:val="000000" w:themeColor="text1"/>
          <w:szCs w:val="28"/>
        </w:rPr>
        <w:t xml:space="preserve">yêu cầu </w:t>
      </w:r>
      <w:r w:rsidR="00B6586C" w:rsidRPr="00C457B9">
        <w:rPr>
          <w:b/>
          <w:color w:val="000000" w:themeColor="text1"/>
          <w:szCs w:val="28"/>
        </w:rPr>
        <w:t xml:space="preserve">trong </w:t>
      </w:r>
      <w:r w:rsidRPr="00C457B9">
        <w:rPr>
          <w:b/>
          <w:color w:val="000000" w:themeColor="text1"/>
          <w:szCs w:val="28"/>
        </w:rPr>
        <w:t xml:space="preserve">thực hiện công tác </w:t>
      </w:r>
      <w:r w:rsidRPr="00C457B9">
        <w:rPr>
          <w:b/>
          <w:color w:val="000000" w:themeColor="text1"/>
          <w:szCs w:val="28"/>
        </w:rPr>
        <w:t>phổ biến, giáo dục pháp luật; hòa giải ở cơ sở; cấp xã chuẩn tiếp cận pháp luật năm 2022</w:t>
      </w:r>
      <w:r w:rsidR="00B6586C" w:rsidRPr="00C457B9">
        <w:rPr>
          <w:b/>
          <w:color w:val="000000" w:themeColor="text1"/>
          <w:szCs w:val="28"/>
        </w:rPr>
        <w:t xml:space="preserve"> nhằm</w:t>
      </w:r>
      <w:r w:rsidRPr="00C457B9">
        <w:rPr>
          <w:b/>
          <w:color w:val="000000" w:themeColor="text1"/>
          <w:szCs w:val="28"/>
        </w:rPr>
        <w:t>:</w:t>
      </w:r>
      <w:bookmarkStart w:id="0" w:name="_GoBack"/>
      <w:bookmarkEnd w:id="0"/>
    </w:p>
    <w:p w:rsidR="00FF2853" w:rsidRPr="00C87E59" w:rsidRDefault="0020616F" w:rsidP="00FD26B5">
      <w:pPr>
        <w:spacing w:before="100" w:after="0" w:line="300" w:lineRule="atLeast"/>
        <w:ind w:firstLine="851"/>
        <w:jc w:val="both"/>
        <w:rPr>
          <w:color w:val="000000" w:themeColor="text1"/>
          <w:szCs w:val="28"/>
          <w:lang w:val="nl-NL"/>
        </w:rPr>
      </w:pPr>
      <w:r w:rsidRPr="00C87E59">
        <w:rPr>
          <w:color w:val="000000" w:themeColor="text1"/>
          <w:szCs w:val="28"/>
          <w:lang w:val="nl-NL"/>
        </w:rPr>
        <w:t>Thực hiện có chất lượng, hiệu quả các nhiệm vụ, giải pháp được nêu trong Kết luận số 80-KL/TW ngày 20/6/2020 của Ban Bí thư về việc tiếp tục thực hiện Chỉ thị số 32-CT/TW của Ban Bí thư về tăng cường sự lãnh đạo của Đảng trong công tác phổ biến, giáo dục pháp luật (sau đây viết tắt là PBGDPL), nâng cao ý thức chấp hành pháp luật của cán bộ, Nhân dân; Luật PBGDPL; Luật Hòa giải ở cơ sở, các Quyết định của Thủ tướng Chính phủ</w:t>
      </w:r>
      <w:r w:rsidR="00326375">
        <w:rPr>
          <w:color w:val="000000" w:themeColor="text1"/>
          <w:szCs w:val="28"/>
          <w:lang w:val="nl-NL"/>
        </w:rPr>
        <w:t>:</w:t>
      </w:r>
      <w:r w:rsidRPr="00C87E59">
        <w:rPr>
          <w:color w:val="000000" w:themeColor="text1"/>
          <w:szCs w:val="28"/>
          <w:lang w:val="nl-NL"/>
        </w:rPr>
        <w:t xml:space="preserve"> số 1521/QĐ-TTg ngày 06/10/2020 ban hành Kế hoạch thực hiện Kết luận số 80-KL/TW; </w:t>
      </w:r>
      <w:r w:rsidR="00326375">
        <w:rPr>
          <w:color w:val="000000" w:themeColor="text1"/>
          <w:szCs w:val="28"/>
          <w:lang w:val="nl-NL"/>
        </w:rPr>
        <w:t xml:space="preserve">số </w:t>
      </w:r>
      <w:r w:rsidRPr="00C87E59">
        <w:rPr>
          <w:color w:val="000000" w:themeColor="text1"/>
          <w:szCs w:val="28"/>
          <w:lang w:val="nl-NL"/>
        </w:rPr>
        <w:t xml:space="preserve">21/2021/QĐ-TTg ngày 21/6/2021 </w:t>
      </w:r>
      <w:r w:rsidRPr="00C87E59">
        <w:rPr>
          <w:color w:val="000000" w:themeColor="text1"/>
          <w:kern w:val="36"/>
          <w:szCs w:val="28"/>
          <w:lang w:val="nl-NL"/>
        </w:rPr>
        <w:t>quy định về thành phần và nhiệm vụ, quyền hạn của Hội đồng phối hợp PBGDPL;</w:t>
      </w:r>
      <w:r w:rsidR="00326375">
        <w:rPr>
          <w:color w:val="000000" w:themeColor="text1"/>
          <w:kern w:val="36"/>
          <w:szCs w:val="28"/>
          <w:lang w:val="nl-NL"/>
        </w:rPr>
        <w:t xml:space="preserve"> số</w:t>
      </w:r>
      <w:r w:rsidRPr="00C87E59">
        <w:rPr>
          <w:color w:val="000000" w:themeColor="text1"/>
          <w:kern w:val="36"/>
          <w:szCs w:val="28"/>
          <w:lang w:val="nl-NL"/>
        </w:rPr>
        <w:t xml:space="preserve"> </w:t>
      </w:r>
      <w:r w:rsidRPr="00C87E59">
        <w:rPr>
          <w:color w:val="000000" w:themeColor="text1"/>
          <w:szCs w:val="28"/>
          <w:lang w:val="nl-NL"/>
        </w:rPr>
        <w:t>25/2021/QĐ-TTg ngày 22/7/2021 quy định về xã, phường, thị trấn đạt chuẩn tiếp cận pháp luật và</w:t>
      </w:r>
      <w:r w:rsidR="00417733">
        <w:rPr>
          <w:color w:val="000000" w:themeColor="text1"/>
          <w:szCs w:val="28"/>
          <w:lang w:val="nl-NL"/>
        </w:rPr>
        <w:t xml:space="preserve"> c</w:t>
      </w:r>
      <w:r w:rsidR="00417733" w:rsidRPr="00417733">
        <w:rPr>
          <w:color w:val="000000" w:themeColor="text1"/>
          <w:szCs w:val="28"/>
          <w:lang w:val="nl-NL"/>
        </w:rPr>
        <w:t>ác</w:t>
      </w:r>
      <w:r w:rsidRPr="00C87E59">
        <w:rPr>
          <w:color w:val="000000" w:themeColor="text1"/>
          <w:szCs w:val="28"/>
          <w:lang w:val="nl-NL"/>
        </w:rPr>
        <w:t xml:space="preserve"> Kế hoạch của Chủ tịch UBND tỉ</w:t>
      </w:r>
      <w:r w:rsidR="004E22D2">
        <w:rPr>
          <w:color w:val="000000" w:themeColor="text1"/>
          <w:szCs w:val="28"/>
          <w:lang w:val="nl-NL"/>
        </w:rPr>
        <w:t>nh;</w:t>
      </w:r>
      <w:r w:rsidRPr="00C87E59">
        <w:rPr>
          <w:color w:val="000000" w:themeColor="text1"/>
          <w:szCs w:val="28"/>
          <w:lang w:val="nl-NL"/>
        </w:rPr>
        <w:t xml:space="preserve"> Kế hoạch số 176/KH-UBND ngày 21/7/2021; Kế hoạch số 230/KH-UBND ngày 29/10/2021.</w:t>
      </w:r>
    </w:p>
    <w:p w:rsidR="00FF2853" w:rsidRPr="00C87E59" w:rsidRDefault="0020616F" w:rsidP="00FD26B5">
      <w:pPr>
        <w:spacing w:before="100" w:after="0" w:line="300" w:lineRule="atLeast"/>
        <w:ind w:firstLine="851"/>
        <w:jc w:val="both"/>
        <w:rPr>
          <w:color w:val="000000" w:themeColor="text1"/>
          <w:szCs w:val="28"/>
          <w:shd w:val="clear" w:color="auto" w:fill="FFFFFF"/>
        </w:rPr>
      </w:pPr>
      <w:r w:rsidRPr="00C87E59">
        <w:rPr>
          <w:color w:val="000000" w:themeColor="text1"/>
          <w:szCs w:val="28"/>
          <w:lang w:val="nl-NL"/>
        </w:rPr>
        <w:t xml:space="preserve">Nâng cao hiệu quả công tác quản lý nhà nước, đổi mới cách thức tổ chức thực hiện, xây dựng văn hóa pháp lý, sống và làm việc theo Hiến pháp, pháp luật, tạo chuyển biến mạnh mẽ công tác PBGDPL, hòa giải ở cơ sở, xây dựng cấp xã đạt chuẩn tiếp cận pháp luật, </w:t>
      </w:r>
      <w:r w:rsidRPr="00C87E59">
        <w:rPr>
          <w:color w:val="000000" w:themeColor="text1"/>
          <w:szCs w:val="28"/>
          <w:shd w:val="clear" w:color="auto" w:fill="FFFFFF"/>
        </w:rPr>
        <w:t xml:space="preserve">góp phần thiết thực trong việc thực hiện </w:t>
      </w:r>
      <w:r w:rsidRPr="00C87E59">
        <w:rPr>
          <w:color w:val="000000" w:themeColor="text1"/>
        </w:rPr>
        <w:t>Nghị quyết Đại hội đại biểu toàn quốc lần thứ XIII của Đảng; Nghị quyết số 58-NQ/TW ngày 05/8/2020 của Bộ Chính trị về xây dựng và phát triển tỉnh Thanh Hóa đến năm 2030, tầm nhìn đế</w:t>
      </w:r>
      <w:r w:rsidR="00E87281">
        <w:rPr>
          <w:color w:val="000000" w:themeColor="text1"/>
        </w:rPr>
        <w:t>n năm 2045;</w:t>
      </w:r>
      <w:r w:rsidR="00E87281" w:rsidRPr="00E87281">
        <w:rPr>
          <w:color w:val="000000" w:themeColor="text1"/>
        </w:rPr>
        <w:t xml:space="preserve"> </w:t>
      </w:r>
      <w:r w:rsidR="00E87281" w:rsidRPr="00C87E59">
        <w:rPr>
          <w:color w:val="000000" w:themeColor="text1"/>
        </w:rPr>
        <w:t>Nghị quyết Đại hội đại biểu Đảng bộ tỉnh Thanh Hóa lần thứ XIX, nhiệm kỳ</w:t>
      </w:r>
      <w:r w:rsidR="00E87281">
        <w:rPr>
          <w:color w:val="000000" w:themeColor="text1"/>
        </w:rPr>
        <w:t xml:space="preserve"> 2020-2025.</w:t>
      </w:r>
    </w:p>
    <w:p w:rsidR="00FF2853" w:rsidRPr="00C87E59" w:rsidRDefault="0020616F" w:rsidP="00FD26B5">
      <w:pPr>
        <w:spacing w:before="100" w:after="0" w:line="300" w:lineRule="atLeast"/>
        <w:ind w:firstLine="851"/>
        <w:jc w:val="both"/>
        <w:rPr>
          <w:color w:val="000000" w:themeColor="text1"/>
          <w:spacing w:val="-2"/>
          <w:szCs w:val="28"/>
          <w:lang w:val="nl-NL"/>
        </w:rPr>
      </w:pPr>
      <w:r w:rsidRPr="00C87E59">
        <w:rPr>
          <w:color w:val="000000" w:themeColor="text1"/>
        </w:rPr>
        <w:t>P</w:t>
      </w:r>
      <w:r w:rsidRPr="00C87E59">
        <w:rPr>
          <w:color w:val="000000" w:themeColor="text1"/>
          <w:spacing w:val="-2"/>
          <w:szCs w:val="28"/>
          <w:lang w:val="nl-NL"/>
        </w:rPr>
        <w:t xml:space="preserve">hát huy vai trò của Hội đồng phối hợp PBGDPL các cấp, cơ quan thường trực Hội đồng, tổ chức pháp chế, đơn vị được giao nhiệm vụ PBGDPL; </w:t>
      </w:r>
      <w:r w:rsidRPr="00C87E59">
        <w:rPr>
          <w:color w:val="000000" w:themeColor="text1"/>
        </w:rPr>
        <w:t xml:space="preserve">Đa dạng hóa các hình thức PBGDPL; đẩy mạnh </w:t>
      </w:r>
      <w:r w:rsidRPr="00C87E59">
        <w:rPr>
          <w:color w:val="000000" w:themeColor="text1"/>
          <w:szCs w:val="28"/>
          <w:lang w:val="nl-NL"/>
        </w:rPr>
        <w:t xml:space="preserve">ứng dụng công nghệ thông tin gắn kết chặt chẽ với hoạt động chuyển đổi số; </w:t>
      </w:r>
      <w:r w:rsidRPr="00C87E59">
        <w:rPr>
          <w:color w:val="000000" w:themeColor="text1"/>
          <w:spacing w:val="-2"/>
          <w:szCs w:val="28"/>
          <w:lang w:val="nl-NL"/>
        </w:rPr>
        <w:t>nâng cao hiệu quả công tác phối hợp, bảo đảm sự kết nối, lồng ghép các hoạt động.</w:t>
      </w:r>
    </w:p>
    <w:p w:rsidR="0020616F" w:rsidRPr="00C87E59" w:rsidRDefault="0020616F" w:rsidP="00FD26B5">
      <w:pPr>
        <w:spacing w:before="100" w:after="0" w:line="300" w:lineRule="atLeast"/>
        <w:ind w:firstLine="851"/>
        <w:jc w:val="both"/>
        <w:rPr>
          <w:color w:val="000000" w:themeColor="text1"/>
          <w:spacing w:val="-2"/>
          <w:szCs w:val="28"/>
          <w:lang w:val="nl-NL"/>
        </w:rPr>
      </w:pPr>
      <w:r w:rsidRPr="00C87E59">
        <w:rPr>
          <w:color w:val="000000" w:themeColor="text1"/>
          <w:szCs w:val="28"/>
          <w:lang w:val="nl-NL"/>
        </w:rPr>
        <w:lastRenderedPageBreak/>
        <w:t>Bảo đảm</w:t>
      </w:r>
      <w:r w:rsidRPr="00C87E59">
        <w:rPr>
          <w:b/>
          <w:color w:val="000000" w:themeColor="text1"/>
          <w:szCs w:val="28"/>
          <w:lang w:val="nl-NL"/>
        </w:rPr>
        <w:t xml:space="preserve"> </w:t>
      </w:r>
      <w:r w:rsidRPr="00C87E59">
        <w:rPr>
          <w:color w:val="000000" w:themeColor="text1"/>
          <w:szCs w:val="28"/>
          <w:lang w:val="nl-NL"/>
        </w:rPr>
        <w:t>bám sát nhiệm vụ được giao;</w:t>
      </w:r>
      <w:r w:rsidR="00F9626D">
        <w:rPr>
          <w:color w:val="000000" w:themeColor="text1"/>
          <w:szCs w:val="28"/>
          <w:lang w:val="nl-NL"/>
        </w:rPr>
        <w:t xml:space="preserve"> c</w:t>
      </w:r>
      <w:r w:rsidR="00F9626D" w:rsidRPr="00F9626D">
        <w:rPr>
          <w:color w:val="000000" w:themeColor="text1"/>
          <w:szCs w:val="28"/>
          <w:lang w:val="nl-NL"/>
        </w:rPr>
        <w:t>ó</w:t>
      </w:r>
      <w:r w:rsidR="00F9626D">
        <w:rPr>
          <w:color w:val="000000" w:themeColor="text1"/>
          <w:szCs w:val="28"/>
          <w:lang w:val="nl-NL"/>
        </w:rPr>
        <w:t xml:space="preserve"> tr</w:t>
      </w:r>
      <w:r w:rsidR="00F9626D" w:rsidRPr="00F9626D">
        <w:rPr>
          <w:color w:val="000000" w:themeColor="text1"/>
          <w:szCs w:val="28"/>
          <w:lang w:val="nl-NL"/>
        </w:rPr>
        <w:t>ọng</w:t>
      </w:r>
      <w:r w:rsidR="00F9626D">
        <w:rPr>
          <w:color w:val="000000" w:themeColor="text1"/>
          <w:szCs w:val="28"/>
          <w:lang w:val="nl-NL"/>
        </w:rPr>
        <w:t xml:space="preserve"> t</w:t>
      </w:r>
      <w:r w:rsidR="00F9626D" w:rsidRPr="00F9626D">
        <w:rPr>
          <w:color w:val="000000" w:themeColor="text1"/>
          <w:szCs w:val="28"/>
          <w:lang w:val="nl-NL"/>
        </w:rPr>
        <w:t>â</w:t>
      </w:r>
      <w:r w:rsidR="00F9626D">
        <w:rPr>
          <w:color w:val="000000" w:themeColor="text1"/>
          <w:szCs w:val="28"/>
          <w:lang w:val="nl-NL"/>
        </w:rPr>
        <w:t>m, tr</w:t>
      </w:r>
      <w:r w:rsidR="00F9626D" w:rsidRPr="00F9626D">
        <w:rPr>
          <w:color w:val="000000" w:themeColor="text1"/>
          <w:szCs w:val="28"/>
          <w:lang w:val="nl-NL"/>
        </w:rPr>
        <w:t>ọng</w:t>
      </w:r>
      <w:r w:rsidR="00F9626D">
        <w:rPr>
          <w:color w:val="000000" w:themeColor="text1"/>
          <w:szCs w:val="28"/>
          <w:lang w:val="nl-NL"/>
        </w:rPr>
        <w:t xml:space="preserve"> </w:t>
      </w:r>
      <w:r w:rsidR="00F9626D" w:rsidRPr="00F9626D">
        <w:rPr>
          <w:color w:val="000000" w:themeColor="text1"/>
          <w:szCs w:val="28"/>
          <w:lang w:val="nl-NL"/>
        </w:rPr>
        <w:t>đ</w:t>
      </w:r>
      <w:r w:rsidR="00F9626D">
        <w:rPr>
          <w:color w:val="000000" w:themeColor="text1"/>
          <w:szCs w:val="28"/>
          <w:lang w:val="nl-NL"/>
        </w:rPr>
        <w:t>i</w:t>
      </w:r>
      <w:r w:rsidR="00F9626D" w:rsidRPr="00F9626D">
        <w:rPr>
          <w:color w:val="000000" w:themeColor="text1"/>
          <w:szCs w:val="28"/>
          <w:lang w:val="nl-NL"/>
        </w:rPr>
        <w:t>ểm</w:t>
      </w:r>
      <w:r w:rsidR="00F9626D">
        <w:rPr>
          <w:color w:val="000000" w:themeColor="text1"/>
          <w:szCs w:val="28"/>
          <w:lang w:val="nl-NL"/>
        </w:rPr>
        <w:t>, thi</w:t>
      </w:r>
      <w:r w:rsidR="00F9626D" w:rsidRPr="00F9626D">
        <w:rPr>
          <w:color w:val="000000" w:themeColor="text1"/>
          <w:szCs w:val="28"/>
          <w:lang w:val="nl-NL"/>
        </w:rPr>
        <w:t>ết</w:t>
      </w:r>
      <w:r w:rsidR="00F9626D">
        <w:rPr>
          <w:color w:val="000000" w:themeColor="text1"/>
          <w:szCs w:val="28"/>
          <w:lang w:val="nl-NL"/>
        </w:rPr>
        <w:t xml:space="preserve"> th</w:t>
      </w:r>
      <w:r w:rsidR="00F9626D" w:rsidRPr="00F9626D">
        <w:rPr>
          <w:color w:val="000000" w:themeColor="text1"/>
          <w:szCs w:val="28"/>
          <w:lang w:val="nl-NL"/>
        </w:rPr>
        <w:t>ực</w:t>
      </w:r>
      <w:r w:rsidR="00F9626D">
        <w:rPr>
          <w:color w:val="000000" w:themeColor="text1"/>
          <w:szCs w:val="28"/>
          <w:lang w:val="nl-NL"/>
        </w:rPr>
        <w:t>, ch</w:t>
      </w:r>
      <w:r w:rsidR="00F9626D" w:rsidRPr="00F9626D">
        <w:rPr>
          <w:color w:val="000000" w:themeColor="text1"/>
          <w:szCs w:val="28"/>
          <w:lang w:val="nl-NL"/>
        </w:rPr>
        <w:t>ất</w:t>
      </w:r>
      <w:r w:rsidR="00F9626D">
        <w:rPr>
          <w:color w:val="000000" w:themeColor="text1"/>
          <w:szCs w:val="28"/>
          <w:lang w:val="nl-NL"/>
        </w:rPr>
        <w:t xml:space="preserve"> lư</w:t>
      </w:r>
      <w:r w:rsidR="00F9626D" w:rsidRPr="00F9626D">
        <w:rPr>
          <w:color w:val="000000" w:themeColor="text1"/>
          <w:szCs w:val="28"/>
          <w:lang w:val="nl-NL"/>
        </w:rPr>
        <w:t>ợng</w:t>
      </w:r>
      <w:r w:rsidR="00F9626D">
        <w:rPr>
          <w:color w:val="000000" w:themeColor="text1"/>
          <w:szCs w:val="28"/>
          <w:lang w:val="nl-NL"/>
        </w:rPr>
        <w:t>;</w:t>
      </w:r>
      <w:r w:rsidRPr="00C87E59">
        <w:rPr>
          <w:color w:val="000000" w:themeColor="text1"/>
          <w:szCs w:val="28"/>
          <w:lang w:val="nl-NL"/>
        </w:rPr>
        <w:t xml:space="preserve"> gắ</w:t>
      </w:r>
      <w:r w:rsidR="00326375">
        <w:rPr>
          <w:color w:val="000000" w:themeColor="text1"/>
          <w:szCs w:val="28"/>
          <w:lang w:val="nl-NL"/>
        </w:rPr>
        <w:t>n p</w:t>
      </w:r>
      <w:r w:rsidRPr="00C87E59">
        <w:rPr>
          <w:color w:val="000000" w:themeColor="text1"/>
          <w:szCs w:val="28"/>
          <w:lang w:val="vi-VN"/>
        </w:rPr>
        <w:t xml:space="preserve">hổ biến, giáo dục pháp luật </w:t>
      </w:r>
      <w:r w:rsidRPr="00C87E59">
        <w:rPr>
          <w:color w:val="000000" w:themeColor="text1"/>
          <w:szCs w:val="28"/>
          <w:lang w:val="nl-NL"/>
        </w:rPr>
        <w:t>với nhiệm vụ chính trị, công tác xây dựng, thi hành và bảo vệ pháp luật; đề cao trách nhiệm người đứng đầ</w:t>
      </w:r>
      <w:r w:rsidR="00F9626D">
        <w:rPr>
          <w:color w:val="000000" w:themeColor="text1"/>
          <w:szCs w:val="28"/>
          <w:lang w:val="nl-NL"/>
        </w:rPr>
        <w:t>u</w:t>
      </w:r>
      <w:r w:rsidRPr="00C87E59">
        <w:rPr>
          <w:color w:val="000000" w:themeColor="text1"/>
          <w:szCs w:val="28"/>
        </w:rPr>
        <w:t>.</w:t>
      </w:r>
    </w:p>
    <w:p w:rsidR="00A77C03" w:rsidRPr="00C457B9" w:rsidRDefault="00A77C03" w:rsidP="00CB6A8B">
      <w:pPr>
        <w:pStyle w:val="ListParagraph"/>
        <w:numPr>
          <w:ilvl w:val="0"/>
          <w:numId w:val="4"/>
        </w:numPr>
        <w:spacing w:before="100"/>
        <w:ind w:left="0" w:firstLine="426"/>
        <w:jc w:val="both"/>
        <w:rPr>
          <w:b/>
          <w:color w:val="000000" w:themeColor="text1"/>
          <w:sz w:val="28"/>
          <w:szCs w:val="28"/>
          <w:lang w:val="nl-NL"/>
        </w:rPr>
      </w:pPr>
      <w:r w:rsidRPr="00C457B9">
        <w:rPr>
          <w:b/>
          <w:color w:val="000000" w:themeColor="text1"/>
          <w:sz w:val="28"/>
          <w:szCs w:val="28"/>
          <w:lang w:val="nl-NL"/>
        </w:rPr>
        <w:t>Kế hoạch đã đưa ra những nội dung cần quan tâm trong công tác phổ biến giáo dục pháp luật như</w:t>
      </w:r>
      <w:r w:rsidR="00B6586C" w:rsidRPr="00C457B9">
        <w:rPr>
          <w:b/>
          <w:color w:val="000000" w:themeColor="text1"/>
          <w:sz w:val="28"/>
          <w:szCs w:val="28"/>
          <w:lang w:val="nl-NL"/>
        </w:rPr>
        <w:t>:</w:t>
      </w:r>
    </w:p>
    <w:p w:rsidR="00A77C03" w:rsidRDefault="00045704" w:rsidP="00A77C03">
      <w:pPr>
        <w:spacing w:before="100" w:after="0"/>
        <w:ind w:firstLine="720"/>
        <w:jc w:val="both"/>
        <w:rPr>
          <w:rFonts w:cs="Times New Roman"/>
          <w:color w:val="000000" w:themeColor="text1"/>
          <w:szCs w:val="28"/>
        </w:rPr>
      </w:pPr>
      <w:r w:rsidRPr="00B6586C">
        <w:rPr>
          <w:color w:val="000000" w:themeColor="text1"/>
          <w:szCs w:val="28"/>
          <w:lang w:val="nl-NL"/>
        </w:rPr>
        <w:t>Cần quan tâm</w:t>
      </w:r>
      <w:r>
        <w:rPr>
          <w:b/>
          <w:color w:val="000000" w:themeColor="text1"/>
          <w:szCs w:val="28"/>
          <w:lang w:val="nl-NL"/>
        </w:rPr>
        <w:t xml:space="preserve"> </w:t>
      </w:r>
      <w:r w:rsidR="00A77C03" w:rsidRPr="00C87E59">
        <w:rPr>
          <w:rFonts w:cs="Times New Roman"/>
          <w:color w:val="000000" w:themeColor="text1"/>
          <w:szCs w:val="28"/>
          <w:lang w:val="nl-NL"/>
        </w:rPr>
        <w:t xml:space="preserve">Phổ biến các </w:t>
      </w:r>
      <w:r w:rsidR="00A77C03">
        <w:rPr>
          <w:rFonts w:cs="Times New Roman"/>
          <w:color w:val="000000" w:themeColor="text1"/>
          <w:szCs w:val="28"/>
          <w:lang w:val="vi-VN"/>
        </w:rPr>
        <w:t>Luật</w:t>
      </w:r>
      <w:r w:rsidR="00A77C03" w:rsidRPr="00C87E59">
        <w:rPr>
          <w:rFonts w:cs="Times New Roman"/>
          <w:color w:val="000000" w:themeColor="text1"/>
          <w:szCs w:val="28"/>
          <w:lang w:val="nl-NL"/>
        </w:rPr>
        <w:t xml:space="preserve"> mới</w:t>
      </w:r>
      <w:r w:rsidR="00A77C03">
        <w:rPr>
          <w:rFonts w:cs="Times New Roman"/>
          <w:color w:val="000000" w:themeColor="text1"/>
          <w:szCs w:val="28"/>
          <w:lang w:val="vi-VN"/>
        </w:rPr>
        <w:t xml:space="preserve"> được</w:t>
      </w:r>
      <w:r w:rsidR="00A77C03">
        <w:t xml:space="preserve"> Quốc hội thông qua n</w:t>
      </w:r>
      <w:r w:rsidR="00A77C03" w:rsidRPr="00741C16">
        <w:t>ă</w:t>
      </w:r>
      <w:r w:rsidR="00A77C03">
        <w:t>m 2021 v</w:t>
      </w:r>
      <w:r w:rsidR="00A77C03" w:rsidRPr="00741C16">
        <w:t>à</w:t>
      </w:r>
      <w:r w:rsidR="00A77C03">
        <w:t xml:space="preserve"> 2022 (nh</w:t>
      </w:r>
      <w:r w:rsidR="00A77C03" w:rsidRPr="00155AD3">
        <w:t>ư</w:t>
      </w:r>
      <w:r w:rsidR="00A77C03">
        <w:t>: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w:t>
      </w:r>
      <w:r w:rsidR="00A77C03" w:rsidRPr="00741C16">
        <w:t>ự</w:t>
      </w:r>
      <w:r w:rsidR="00A77C03">
        <w:t xml:space="preserve">…); </w:t>
      </w:r>
      <w:r w:rsidR="00A77C03" w:rsidRPr="00C87E59">
        <w:rPr>
          <w:rFonts w:cs="Times New Roman"/>
          <w:color w:val="000000" w:themeColor="text1"/>
          <w:szCs w:val="28"/>
        </w:rPr>
        <w:t>Các Điều ước quốc tế</w:t>
      </w:r>
      <w:r w:rsidR="00A77C03">
        <w:rPr>
          <w:rFonts w:cs="Times New Roman"/>
          <w:color w:val="000000" w:themeColor="text1"/>
          <w:szCs w:val="28"/>
        </w:rPr>
        <w:t>, hi</w:t>
      </w:r>
      <w:r w:rsidR="00A77C03" w:rsidRPr="00741C16">
        <w:rPr>
          <w:rFonts w:cs="Times New Roman"/>
          <w:color w:val="000000" w:themeColor="text1"/>
          <w:szCs w:val="28"/>
        </w:rPr>
        <w:t>ệp</w:t>
      </w:r>
      <w:r w:rsidR="00A77C03">
        <w:rPr>
          <w:rFonts w:cs="Times New Roman"/>
          <w:color w:val="000000" w:themeColor="text1"/>
          <w:szCs w:val="28"/>
        </w:rPr>
        <w:t xml:space="preserve"> </w:t>
      </w:r>
      <w:r w:rsidR="00A77C03" w:rsidRPr="00741C16">
        <w:rPr>
          <w:rFonts w:cs="Times New Roman"/>
          <w:color w:val="000000" w:themeColor="text1"/>
          <w:szCs w:val="28"/>
        </w:rPr>
        <w:t>định</w:t>
      </w:r>
      <w:r w:rsidR="00A77C03">
        <w:rPr>
          <w:rFonts w:cs="Times New Roman"/>
          <w:color w:val="000000" w:themeColor="text1"/>
          <w:szCs w:val="28"/>
        </w:rPr>
        <w:t xml:space="preserve"> th</w:t>
      </w:r>
      <w:r w:rsidR="00A77C03" w:rsidRPr="00741C16">
        <w:rPr>
          <w:rFonts w:cs="Times New Roman"/>
          <w:color w:val="000000" w:themeColor="text1"/>
          <w:szCs w:val="28"/>
        </w:rPr>
        <w:t>ươ</w:t>
      </w:r>
      <w:r w:rsidR="00A77C03">
        <w:rPr>
          <w:rFonts w:cs="Times New Roman"/>
          <w:color w:val="000000" w:themeColor="text1"/>
          <w:szCs w:val="28"/>
        </w:rPr>
        <w:t>ng m</w:t>
      </w:r>
      <w:r w:rsidR="00A77C03" w:rsidRPr="00741C16">
        <w:rPr>
          <w:rFonts w:cs="Times New Roman"/>
          <w:color w:val="000000" w:themeColor="text1"/>
          <w:szCs w:val="28"/>
        </w:rPr>
        <w:t>ại</w:t>
      </w:r>
      <w:r w:rsidR="00A77C03">
        <w:rPr>
          <w:rFonts w:cs="Times New Roman"/>
          <w:color w:val="000000" w:themeColor="text1"/>
          <w:szCs w:val="28"/>
        </w:rPr>
        <w:t xml:space="preserve"> t</w:t>
      </w:r>
      <w:r w:rsidR="00A77C03" w:rsidRPr="00741C16">
        <w:rPr>
          <w:rFonts w:cs="Times New Roman"/>
          <w:color w:val="000000" w:themeColor="text1"/>
          <w:szCs w:val="28"/>
        </w:rPr>
        <w:t>ự</w:t>
      </w:r>
      <w:r w:rsidR="00A77C03">
        <w:rPr>
          <w:rFonts w:cs="Times New Roman"/>
          <w:color w:val="000000" w:themeColor="text1"/>
          <w:szCs w:val="28"/>
        </w:rPr>
        <w:t xml:space="preserve"> do Vi</w:t>
      </w:r>
      <w:r w:rsidR="00A77C03" w:rsidRPr="00741C16">
        <w:rPr>
          <w:rFonts w:cs="Times New Roman"/>
          <w:color w:val="000000" w:themeColor="text1"/>
          <w:szCs w:val="28"/>
        </w:rPr>
        <w:t>ệ</w:t>
      </w:r>
      <w:r w:rsidR="00A77C03">
        <w:rPr>
          <w:rFonts w:cs="Times New Roman"/>
          <w:color w:val="000000" w:themeColor="text1"/>
          <w:szCs w:val="28"/>
        </w:rPr>
        <w:t xml:space="preserve">t Nam </w:t>
      </w:r>
      <w:r w:rsidR="00A77C03" w:rsidRPr="00741C16">
        <w:rPr>
          <w:rFonts w:cs="Times New Roman"/>
          <w:color w:val="000000" w:themeColor="text1"/>
          <w:szCs w:val="28"/>
        </w:rPr>
        <w:t>đã</w:t>
      </w:r>
      <w:r w:rsidR="00A77C03">
        <w:rPr>
          <w:rFonts w:cs="Times New Roman"/>
          <w:color w:val="000000" w:themeColor="text1"/>
          <w:szCs w:val="28"/>
        </w:rPr>
        <w:t xml:space="preserve"> tham gia k</w:t>
      </w:r>
      <w:r w:rsidR="00A77C03" w:rsidRPr="00741C16">
        <w:rPr>
          <w:rFonts w:cs="Times New Roman"/>
          <w:color w:val="000000" w:themeColor="text1"/>
          <w:szCs w:val="28"/>
        </w:rPr>
        <w:t>ý</w:t>
      </w:r>
      <w:r w:rsidR="00A77C03">
        <w:rPr>
          <w:rFonts w:cs="Times New Roman"/>
          <w:color w:val="000000" w:themeColor="text1"/>
          <w:szCs w:val="28"/>
        </w:rPr>
        <w:t xml:space="preserve"> k</w:t>
      </w:r>
      <w:r w:rsidR="00A77C03" w:rsidRPr="00741C16">
        <w:rPr>
          <w:rFonts w:cs="Times New Roman"/>
          <w:color w:val="000000" w:themeColor="text1"/>
          <w:szCs w:val="28"/>
        </w:rPr>
        <w:t>ết</w:t>
      </w:r>
      <w:r w:rsidR="00A77C03">
        <w:rPr>
          <w:rFonts w:cs="Times New Roman"/>
          <w:color w:val="000000" w:themeColor="text1"/>
          <w:szCs w:val="28"/>
        </w:rPr>
        <w:t xml:space="preserve"> c</w:t>
      </w:r>
      <w:r w:rsidR="00A77C03" w:rsidRPr="00741C16">
        <w:rPr>
          <w:rFonts w:cs="Times New Roman"/>
          <w:color w:val="000000" w:themeColor="text1"/>
          <w:szCs w:val="28"/>
        </w:rPr>
        <w:t>ó</w:t>
      </w:r>
      <w:r w:rsidR="00A77C03">
        <w:rPr>
          <w:rFonts w:cs="Times New Roman"/>
          <w:color w:val="000000" w:themeColor="text1"/>
          <w:szCs w:val="28"/>
        </w:rPr>
        <w:t xml:space="preserve"> li</w:t>
      </w:r>
      <w:r w:rsidR="00A77C03" w:rsidRPr="00741C16">
        <w:rPr>
          <w:rFonts w:cs="Times New Roman"/>
          <w:color w:val="000000" w:themeColor="text1"/>
          <w:szCs w:val="28"/>
        </w:rPr>
        <w:t>ê</w:t>
      </w:r>
      <w:r w:rsidR="00A77C03">
        <w:rPr>
          <w:rFonts w:cs="Times New Roman"/>
          <w:color w:val="000000" w:themeColor="text1"/>
          <w:szCs w:val="28"/>
        </w:rPr>
        <w:t>n quan tr</w:t>
      </w:r>
      <w:r w:rsidR="00A77C03" w:rsidRPr="00741C16">
        <w:rPr>
          <w:rFonts w:cs="Times New Roman"/>
          <w:color w:val="000000" w:themeColor="text1"/>
          <w:szCs w:val="28"/>
        </w:rPr>
        <w:t>ực</w:t>
      </w:r>
      <w:r w:rsidR="00A77C03">
        <w:rPr>
          <w:rFonts w:cs="Times New Roman"/>
          <w:color w:val="000000" w:themeColor="text1"/>
          <w:szCs w:val="28"/>
        </w:rPr>
        <w:t xml:space="preserve"> ti</w:t>
      </w:r>
      <w:r w:rsidR="00A77C03" w:rsidRPr="00741C16">
        <w:rPr>
          <w:rFonts w:cs="Times New Roman"/>
          <w:color w:val="000000" w:themeColor="text1"/>
          <w:szCs w:val="28"/>
        </w:rPr>
        <w:t>ếp</w:t>
      </w:r>
      <w:r w:rsidR="00A77C03">
        <w:rPr>
          <w:rFonts w:cs="Times New Roman"/>
          <w:color w:val="000000" w:themeColor="text1"/>
          <w:szCs w:val="28"/>
        </w:rPr>
        <w:t xml:space="preserve"> đ</w:t>
      </w:r>
      <w:r w:rsidR="00A77C03" w:rsidRPr="00741C16">
        <w:rPr>
          <w:rFonts w:cs="Times New Roman"/>
          <w:color w:val="000000" w:themeColor="text1"/>
          <w:szCs w:val="28"/>
        </w:rPr>
        <w:t>ến</w:t>
      </w:r>
      <w:r w:rsidR="00A77C03">
        <w:rPr>
          <w:rFonts w:cs="Times New Roman"/>
          <w:color w:val="000000" w:themeColor="text1"/>
          <w:szCs w:val="28"/>
        </w:rPr>
        <w:t xml:space="preserve"> ngư</w:t>
      </w:r>
      <w:r w:rsidR="00A77C03" w:rsidRPr="001C0F0C">
        <w:rPr>
          <w:rFonts w:cs="Times New Roman"/>
          <w:color w:val="000000" w:themeColor="text1"/>
          <w:szCs w:val="28"/>
        </w:rPr>
        <w:t>ời</w:t>
      </w:r>
      <w:r w:rsidR="00A77C03">
        <w:rPr>
          <w:rFonts w:cs="Times New Roman"/>
          <w:color w:val="000000" w:themeColor="text1"/>
          <w:szCs w:val="28"/>
        </w:rPr>
        <w:t xml:space="preserve"> d</w:t>
      </w:r>
      <w:r w:rsidR="00A77C03" w:rsidRPr="001C0F0C">
        <w:rPr>
          <w:rFonts w:cs="Times New Roman"/>
          <w:color w:val="000000" w:themeColor="text1"/>
          <w:szCs w:val="28"/>
        </w:rPr>
        <w:t>ân</w:t>
      </w:r>
      <w:r w:rsidR="00A77C03">
        <w:rPr>
          <w:rFonts w:cs="Times New Roman"/>
          <w:color w:val="000000" w:themeColor="text1"/>
          <w:szCs w:val="28"/>
        </w:rPr>
        <w:t xml:space="preserve"> v</w:t>
      </w:r>
      <w:r w:rsidR="00A77C03" w:rsidRPr="001C0F0C">
        <w:rPr>
          <w:rFonts w:cs="Times New Roman"/>
          <w:color w:val="000000" w:themeColor="text1"/>
          <w:szCs w:val="28"/>
        </w:rPr>
        <w:t>à</w:t>
      </w:r>
      <w:r w:rsidR="00A77C03">
        <w:rPr>
          <w:rFonts w:cs="Times New Roman"/>
          <w:color w:val="000000" w:themeColor="text1"/>
          <w:szCs w:val="28"/>
        </w:rPr>
        <w:t xml:space="preserve"> doanh nghi</w:t>
      </w:r>
      <w:r w:rsidR="00A77C03" w:rsidRPr="001C0F0C">
        <w:rPr>
          <w:rFonts w:cs="Times New Roman"/>
          <w:color w:val="000000" w:themeColor="text1"/>
          <w:szCs w:val="28"/>
        </w:rPr>
        <w:t>ệp</w:t>
      </w:r>
      <w:r w:rsidR="00A77C03">
        <w:rPr>
          <w:rFonts w:cs="Times New Roman"/>
          <w:color w:val="000000" w:themeColor="text1"/>
          <w:szCs w:val="28"/>
        </w:rPr>
        <w:t>; c</w:t>
      </w:r>
      <w:r w:rsidR="00A77C03" w:rsidRPr="001C0F0C">
        <w:rPr>
          <w:rFonts w:cs="Times New Roman"/>
          <w:color w:val="000000" w:themeColor="text1"/>
          <w:szCs w:val="28"/>
        </w:rPr>
        <w:t>ác</w:t>
      </w:r>
      <w:r w:rsidR="00A77C03">
        <w:rPr>
          <w:rFonts w:cs="Times New Roman"/>
          <w:color w:val="000000" w:themeColor="text1"/>
          <w:szCs w:val="28"/>
        </w:rPr>
        <w:t xml:space="preserve"> v</w:t>
      </w:r>
      <w:r w:rsidR="00A77C03" w:rsidRPr="001C0F0C">
        <w:rPr>
          <w:rFonts w:cs="Times New Roman"/>
          <w:color w:val="000000" w:themeColor="text1"/>
          <w:szCs w:val="28"/>
        </w:rPr>
        <w:t>ă</w:t>
      </w:r>
      <w:r w:rsidR="00A77C03">
        <w:rPr>
          <w:rFonts w:cs="Times New Roman"/>
          <w:color w:val="000000" w:themeColor="text1"/>
          <w:szCs w:val="28"/>
        </w:rPr>
        <w:t>n b</w:t>
      </w:r>
      <w:r w:rsidR="00A77C03" w:rsidRPr="001C0F0C">
        <w:rPr>
          <w:rFonts w:cs="Times New Roman"/>
          <w:color w:val="000000" w:themeColor="text1"/>
          <w:szCs w:val="28"/>
        </w:rPr>
        <w:t>ản</w:t>
      </w:r>
      <w:r w:rsidR="00A77C03">
        <w:rPr>
          <w:rFonts w:cs="Times New Roman"/>
          <w:color w:val="000000" w:themeColor="text1"/>
          <w:szCs w:val="28"/>
        </w:rPr>
        <w:t xml:space="preserve"> </w:t>
      </w:r>
      <w:r w:rsidR="00A77C03" w:rsidRPr="00C87E59">
        <w:rPr>
          <w:rFonts w:cs="Times New Roman"/>
          <w:color w:val="000000" w:themeColor="text1"/>
          <w:szCs w:val="28"/>
          <w:lang w:val="nl-NL"/>
        </w:rPr>
        <w:t xml:space="preserve"> hướng dẫn triển khai thi hành và văn bản pháp luật của Trung ương và của tỉnh; Các </w:t>
      </w:r>
      <w:r w:rsidR="00A77C03">
        <w:rPr>
          <w:rFonts w:cs="Times New Roman"/>
          <w:color w:val="000000" w:themeColor="text1"/>
          <w:szCs w:val="28"/>
          <w:lang w:val="nl-NL"/>
        </w:rPr>
        <w:t>ch</w:t>
      </w:r>
      <w:r w:rsidR="00A77C03" w:rsidRPr="001C0F0C">
        <w:rPr>
          <w:rFonts w:cs="Times New Roman"/>
          <w:color w:val="000000" w:themeColor="text1"/>
          <w:szCs w:val="28"/>
          <w:lang w:val="nl-NL"/>
        </w:rPr>
        <w:t>ín</w:t>
      </w:r>
      <w:r w:rsidR="00A77C03">
        <w:rPr>
          <w:rFonts w:cs="Times New Roman"/>
          <w:color w:val="000000" w:themeColor="text1"/>
          <w:szCs w:val="28"/>
          <w:lang w:val="nl-NL"/>
        </w:rPr>
        <w:t>h s</w:t>
      </w:r>
      <w:r w:rsidR="00A77C03" w:rsidRPr="001C0F0C">
        <w:rPr>
          <w:rFonts w:cs="Times New Roman"/>
          <w:color w:val="000000" w:themeColor="text1"/>
          <w:szCs w:val="28"/>
          <w:lang w:val="nl-NL"/>
        </w:rPr>
        <w:t>ách</w:t>
      </w:r>
      <w:r w:rsidR="00A77C03" w:rsidRPr="00C87E59">
        <w:rPr>
          <w:rFonts w:cs="Times New Roman"/>
          <w:color w:val="000000" w:themeColor="text1"/>
          <w:szCs w:val="28"/>
          <w:lang w:val="nl-NL"/>
        </w:rPr>
        <w:t xml:space="preserve"> liên quan trực tiếp đến hoạt động sản xuất, kinh doanh, quyền và lợi ích hợp pháp của người dân và doanh nghiệp</w:t>
      </w:r>
      <w:r w:rsidR="00A77C03">
        <w:rPr>
          <w:rFonts w:cs="Times New Roman"/>
          <w:color w:val="000000" w:themeColor="text1"/>
          <w:szCs w:val="28"/>
          <w:lang w:val="nl-NL"/>
        </w:rPr>
        <w:t>; ph</w:t>
      </w:r>
      <w:r w:rsidR="00A77C03" w:rsidRPr="001C0F0C">
        <w:rPr>
          <w:rFonts w:cs="Times New Roman"/>
          <w:color w:val="000000" w:themeColor="text1"/>
          <w:szCs w:val="28"/>
          <w:lang w:val="nl-NL"/>
        </w:rPr>
        <w:t>áp</w:t>
      </w:r>
      <w:r w:rsidR="00A77C03">
        <w:rPr>
          <w:rFonts w:cs="Times New Roman"/>
          <w:color w:val="000000" w:themeColor="text1"/>
          <w:szCs w:val="28"/>
          <w:lang w:val="nl-NL"/>
        </w:rPr>
        <w:t xml:space="preserve"> lu</w:t>
      </w:r>
      <w:r w:rsidR="00A77C03" w:rsidRPr="001C0F0C">
        <w:rPr>
          <w:rFonts w:cs="Times New Roman"/>
          <w:color w:val="000000" w:themeColor="text1"/>
          <w:szCs w:val="28"/>
          <w:lang w:val="nl-NL"/>
        </w:rPr>
        <w:t>ậ</w:t>
      </w:r>
      <w:r w:rsidR="00A77C03">
        <w:rPr>
          <w:rFonts w:cs="Times New Roman"/>
          <w:color w:val="000000" w:themeColor="text1"/>
          <w:szCs w:val="28"/>
          <w:lang w:val="nl-NL"/>
        </w:rPr>
        <w:t>t li</w:t>
      </w:r>
      <w:r w:rsidR="00A77C03" w:rsidRPr="001C0F0C">
        <w:rPr>
          <w:rFonts w:cs="Times New Roman"/>
          <w:color w:val="000000" w:themeColor="text1"/>
          <w:szCs w:val="28"/>
          <w:lang w:val="nl-NL"/>
        </w:rPr>
        <w:t>ê</w:t>
      </w:r>
      <w:r w:rsidR="00A77C03">
        <w:rPr>
          <w:rFonts w:cs="Times New Roman"/>
          <w:color w:val="000000" w:themeColor="text1"/>
          <w:szCs w:val="28"/>
          <w:lang w:val="nl-NL"/>
        </w:rPr>
        <w:t>n quan đ</w:t>
      </w:r>
      <w:r w:rsidR="00A77C03" w:rsidRPr="001C0F0C">
        <w:rPr>
          <w:rFonts w:cs="Times New Roman"/>
          <w:color w:val="000000" w:themeColor="text1"/>
          <w:szCs w:val="28"/>
          <w:lang w:val="nl-NL"/>
        </w:rPr>
        <w:t>ến</w:t>
      </w:r>
      <w:r w:rsidR="00A77C03">
        <w:rPr>
          <w:rFonts w:cs="Times New Roman"/>
          <w:color w:val="000000" w:themeColor="text1"/>
          <w:szCs w:val="28"/>
          <w:lang w:val="nl-NL"/>
        </w:rPr>
        <w:t xml:space="preserve"> h</w:t>
      </w:r>
      <w:r w:rsidR="00A77C03" w:rsidRPr="001C0F0C">
        <w:rPr>
          <w:rFonts w:cs="Times New Roman"/>
          <w:color w:val="000000" w:themeColor="text1"/>
          <w:szCs w:val="28"/>
          <w:lang w:val="nl-NL"/>
        </w:rPr>
        <w:t>ỗ</w:t>
      </w:r>
      <w:r w:rsidR="00A77C03">
        <w:rPr>
          <w:rFonts w:cs="Times New Roman"/>
          <w:color w:val="000000" w:themeColor="text1"/>
          <w:szCs w:val="28"/>
          <w:lang w:val="nl-NL"/>
        </w:rPr>
        <w:t xml:space="preserve"> tr</w:t>
      </w:r>
      <w:r w:rsidR="00A77C03" w:rsidRPr="001C0F0C">
        <w:rPr>
          <w:rFonts w:cs="Times New Roman"/>
          <w:color w:val="000000" w:themeColor="text1"/>
          <w:szCs w:val="28"/>
          <w:lang w:val="nl-NL"/>
        </w:rPr>
        <w:t>ợ</w:t>
      </w:r>
      <w:r w:rsidR="00A77C03">
        <w:rPr>
          <w:rFonts w:cs="Times New Roman"/>
          <w:color w:val="000000" w:themeColor="text1"/>
          <w:szCs w:val="28"/>
          <w:lang w:val="nl-NL"/>
        </w:rPr>
        <w:t>, th</w:t>
      </w:r>
      <w:r w:rsidR="00A77C03" w:rsidRPr="001C0F0C">
        <w:rPr>
          <w:rFonts w:cs="Times New Roman"/>
          <w:color w:val="000000" w:themeColor="text1"/>
          <w:szCs w:val="28"/>
          <w:lang w:val="nl-NL"/>
        </w:rPr>
        <w:t>áo</w:t>
      </w:r>
      <w:r w:rsidR="00A77C03">
        <w:rPr>
          <w:rFonts w:cs="Times New Roman"/>
          <w:color w:val="000000" w:themeColor="text1"/>
          <w:szCs w:val="28"/>
          <w:lang w:val="nl-NL"/>
        </w:rPr>
        <w:t xml:space="preserve"> g</w:t>
      </w:r>
      <w:r w:rsidR="00A77C03" w:rsidRPr="001C0F0C">
        <w:rPr>
          <w:rFonts w:cs="Times New Roman"/>
          <w:color w:val="000000" w:themeColor="text1"/>
          <w:szCs w:val="28"/>
          <w:lang w:val="nl-NL"/>
        </w:rPr>
        <w:t>ỡ</w:t>
      </w:r>
      <w:r w:rsidR="00A77C03">
        <w:rPr>
          <w:rFonts w:cs="Times New Roman"/>
          <w:color w:val="000000" w:themeColor="text1"/>
          <w:szCs w:val="28"/>
          <w:lang w:val="nl-NL"/>
        </w:rPr>
        <w:t xml:space="preserve"> kh</w:t>
      </w:r>
      <w:r w:rsidR="00A77C03" w:rsidRPr="001C0F0C">
        <w:rPr>
          <w:rFonts w:cs="Times New Roman"/>
          <w:color w:val="000000" w:themeColor="text1"/>
          <w:szCs w:val="28"/>
          <w:lang w:val="nl-NL"/>
        </w:rPr>
        <w:t>ó</w:t>
      </w:r>
      <w:r w:rsidR="00A77C03">
        <w:rPr>
          <w:rFonts w:cs="Times New Roman"/>
          <w:color w:val="000000" w:themeColor="text1"/>
          <w:szCs w:val="28"/>
          <w:lang w:val="nl-NL"/>
        </w:rPr>
        <w:t xml:space="preserve"> kh</w:t>
      </w:r>
      <w:r w:rsidR="00A77C03" w:rsidRPr="001C0F0C">
        <w:rPr>
          <w:rFonts w:cs="Times New Roman"/>
          <w:color w:val="000000" w:themeColor="text1"/>
          <w:szCs w:val="28"/>
          <w:lang w:val="nl-NL"/>
        </w:rPr>
        <w:t>ă</w:t>
      </w:r>
      <w:r w:rsidR="00A77C03">
        <w:rPr>
          <w:rFonts w:cs="Times New Roman"/>
          <w:color w:val="000000" w:themeColor="text1"/>
          <w:szCs w:val="28"/>
          <w:lang w:val="nl-NL"/>
        </w:rPr>
        <w:t>n cho ngư</w:t>
      </w:r>
      <w:r w:rsidR="00A77C03" w:rsidRPr="001C0F0C">
        <w:rPr>
          <w:rFonts w:cs="Times New Roman"/>
          <w:color w:val="000000" w:themeColor="text1"/>
          <w:szCs w:val="28"/>
          <w:lang w:val="nl-NL"/>
        </w:rPr>
        <w:t>ời</w:t>
      </w:r>
      <w:r w:rsidR="00A77C03">
        <w:rPr>
          <w:rFonts w:cs="Times New Roman"/>
          <w:color w:val="000000" w:themeColor="text1"/>
          <w:szCs w:val="28"/>
          <w:lang w:val="nl-NL"/>
        </w:rPr>
        <w:t xml:space="preserve"> d</w:t>
      </w:r>
      <w:r w:rsidR="00A77C03" w:rsidRPr="001C0F0C">
        <w:rPr>
          <w:rFonts w:cs="Times New Roman"/>
          <w:color w:val="000000" w:themeColor="text1"/>
          <w:szCs w:val="28"/>
          <w:lang w:val="nl-NL"/>
        </w:rPr>
        <w:t>â</w:t>
      </w:r>
      <w:r w:rsidR="00A77C03">
        <w:rPr>
          <w:rFonts w:cs="Times New Roman"/>
          <w:color w:val="000000" w:themeColor="text1"/>
          <w:szCs w:val="28"/>
          <w:lang w:val="nl-NL"/>
        </w:rPr>
        <w:t>n v</w:t>
      </w:r>
      <w:r w:rsidR="00A77C03" w:rsidRPr="001C0F0C">
        <w:rPr>
          <w:rFonts w:cs="Times New Roman"/>
          <w:color w:val="000000" w:themeColor="text1"/>
          <w:szCs w:val="28"/>
          <w:lang w:val="nl-NL"/>
        </w:rPr>
        <w:t>à</w:t>
      </w:r>
      <w:r w:rsidR="00A77C03">
        <w:rPr>
          <w:rFonts w:cs="Times New Roman"/>
          <w:color w:val="000000" w:themeColor="text1"/>
          <w:szCs w:val="28"/>
          <w:lang w:val="nl-NL"/>
        </w:rPr>
        <w:t xml:space="preserve"> doanh nghi</w:t>
      </w:r>
      <w:r w:rsidR="00A77C03" w:rsidRPr="001C0F0C">
        <w:rPr>
          <w:rFonts w:cs="Times New Roman"/>
          <w:color w:val="000000" w:themeColor="text1"/>
          <w:szCs w:val="28"/>
          <w:lang w:val="nl-NL"/>
        </w:rPr>
        <w:t>ệp</w:t>
      </w:r>
      <w:r w:rsidR="00A77C03">
        <w:rPr>
          <w:rFonts w:cs="Times New Roman"/>
          <w:color w:val="000000" w:themeColor="text1"/>
          <w:szCs w:val="28"/>
          <w:lang w:val="nl-NL"/>
        </w:rPr>
        <w:t xml:space="preserve"> đ</w:t>
      </w:r>
      <w:r w:rsidR="00A77C03" w:rsidRPr="001C0F0C">
        <w:rPr>
          <w:rFonts w:cs="Times New Roman"/>
          <w:color w:val="000000" w:themeColor="text1"/>
          <w:szCs w:val="28"/>
          <w:lang w:val="nl-NL"/>
        </w:rPr>
        <w:t>ể</w:t>
      </w:r>
      <w:r w:rsidR="00A77C03">
        <w:rPr>
          <w:rFonts w:cs="Times New Roman"/>
          <w:color w:val="000000" w:themeColor="text1"/>
          <w:szCs w:val="28"/>
          <w:lang w:val="nl-NL"/>
        </w:rPr>
        <w:t xml:space="preserve"> kh</w:t>
      </w:r>
      <w:r w:rsidR="00A77C03" w:rsidRPr="001C0F0C">
        <w:rPr>
          <w:rFonts w:cs="Times New Roman"/>
          <w:color w:val="000000" w:themeColor="text1"/>
          <w:szCs w:val="28"/>
          <w:lang w:val="nl-NL"/>
        </w:rPr>
        <w:t>ắc</w:t>
      </w:r>
      <w:r w:rsidR="00A77C03">
        <w:rPr>
          <w:rFonts w:cs="Times New Roman"/>
          <w:color w:val="000000" w:themeColor="text1"/>
          <w:szCs w:val="28"/>
          <w:lang w:val="nl-NL"/>
        </w:rPr>
        <w:t xml:space="preserve"> ph</w:t>
      </w:r>
      <w:r w:rsidR="00A77C03" w:rsidRPr="001C0F0C">
        <w:rPr>
          <w:rFonts w:cs="Times New Roman"/>
          <w:color w:val="000000" w:themeColor="text1"/>
          <w:szCs w:val="28"/>
          <w:lang w:val="nl-NL"/>
        </w:rPr>
        <w:t>ục</w:t>
      </w:r>
      <w:r w:rsidR="00A77C03">
        <w:rPr>
          <w:rFonts w:cs="Times New Roman"/>
          <w:color w:val="000000" w:themeColor="text1"/>
          <w:szCs w:val="28"/>
          <w:lang w:val="nl-NL"/>
        </w:rPr>
        <w:t xml:space="preserve"> h</w:t>
      </w:r>
      <w:r w:rsidR="00A77C03" w:rsidRPr="001C0F0C">
        <w:rPr>
          <w:rFonts w:cs="Times New Roman"/>
          <w:color w:val="000000" w:themeColor="text1"/>
          <w:szCs w:val="28"/>
          <w:lang w:val="nl-NL"/>
        </w:rPr>
        <w:t>ậu</w:t>
      </w:r>
      <w:r w:rsidR="00A77C03">
        <w:rPr>
          <w:rFonts w:cs="Times New Roman"/>
          <w:color w:val="000000" w:themeColor="text1"/>
          <w:szCs w:val="28"/>
          <w:lang w:val="nl-NL"/>
        </w:rPr>
        <w:t xml:space="preserve"> qu</w:t>
      </w:r>
      <w:r w:rsidR="00A77C03" w:rsidRPr="001C0F0C">
        <w:rPr>
          <w:rFonts w:cs="Times New Roman"/>
          <w:color w:val="000000" w:themeColor="text1"/>
          <w:szCs w:val="28"/>
          <w:lang w:val="nl-NL"/>
        </w:rPr>
        <w:t>ả</w:t>
      </w:r>
      <w:r w:rsidR="00A77C03">
        <w:rPr>
          <w:rFonts w:cs="Times New Roman"/>
          <w:color w:val="000000" w:themeColor="text1"/>
          <w:szCs w:val="28"/>
          <w:lang w:val="nl-NL"/>
        </w:rPr>
        <w:t xml:space="preserve"> d</w:t>
      </w:r>
      <w:r w:rsidR="00A77C03" w:rsidRPr="001C0F0C">
        <w:rPr>
          <w:rFonts w:cs="Times New Roman"/>
          <w:color w:val="000000" w:themeColor="text1"/>
          <w:szCs w:val="28"/>
          <w:lang w:val="nl-NL"/>
        </w:rPr>
        <w:t>ịch</w:t>
      </w:r>
      <w:r w:rsidR="00A77C03">
        <w:rPr>
          <w:rFonts w:cs="Times New Roman"/>
          <w:color w:val="000000" w:themeColor="text1"/>
          <w:szCs w:val="28"/>
          <w:lang w:val="nl-NL"/>
        </w:rPr>
        <w:t xml:space="preserve"> b</w:t>
      </w:r>
      <w:r w:rsidR="00A77C03" w:rsidRPr="001C0F0C">
        <w:rPr>
          <w:rFonts w:cs="Times New Roman"/>
          <w:color w:val="000000" w:themeColor="text1"/>
          <w:szCs w:val="28"/>
          <w:lang w:val="nl-NL"/>
        </w:rPr>
        <w:t>ệnh</w:t>
      </w:r>
      <w:r w:rsidR="00A77C03">
        <w:rPr>
          <w:rFonts w:cs="Times New Roman"/>
          <w:color w:val="000000" w:themeColor="text1"/>
          <w:szCs w:val="28"/>
          <w:lang w:val="nl-NL"/>
        </w:rPr>
        <w:t xml:space="preserve"> covid – 19, </w:t>
      </w:r>
      <w:r w:rsidR="00A77C03" w:rsidRPr="001C0F0C">
        <w:rPr>
          <w:rFonts w:cs="Times New Roman"/>
          <w:color w:val="000000" w:themeColor="text1"/>
          <w:szCs w:val="28"/>
          <w:lang w:val="nl-NL"/>
        </w:rPr>
        <w:t>ổn</w:t>
      </w:r>
      <w:r w:rsidR="00A77C03">
        <w:rPr>
          <w:rFonts w:cs="Times New Roman"/>
          <w:color w:val="000000" w:themeColor="text1"/>
          <w:szCs w:val="28"/>
          <w:lang w:val="nl-NL"/>
        </w:rPr>
        <w:t xml:space="preserve"> </w:t>
      </w:r>
      <w:r w:rsidR="00A77C03" w:rsidRPr="001C0F0C">
        <w:rPr>
          <w:rFonts w:cs="Times New Roman"/>
          <w:color w:val="000000" w:themeColor="text1"/>
          <w:szCs w:val="28"/>
          <w:lang w:val="nl-NL"/>
        </w:rPr>
        <w:t>định</w:t>
      </w:r>
      <w:r w:rsidR="00A77C03">
        <w:rPr>
          <w:rFonts w:cs="Times New Roman"/>
          <w:color w:val="000000" w:themeColor="text1"/>
          <w:szCs w:val="28"/>
          <w:lang w:val="nl-NL"/>
        </w:rPr>
        <w:t xml:space="preserve"> đ</w:t>
      </w:r>
      <w:r w:rsidR="00A77C03" w:rsidRPr="001C0F0C">
        <w:rPr>
          <w:rFonts w:cs="Times New Roman"/>
          <w:color w:val="000000" w:themeColor="text1"/>
          <w:szCs w:val="28"/>
          <w:lang w:val="nl-NL"/>
        </w:rPr>
        <w:t>ời</w:t>
      </w:r>
      <w:r w:rsidR="00A77C03">
        <w:rPr>
          <w:rFonts w:cs="Times New Roman"/>
          <w:color w:val="000000" w:themeColor="text1"/>
          <w:szCs w:val="28"/>
          <w:lang w:val="nl-NL"/>
        </w:rPr>
        <w:t xml:space="preserve"> s</w:t>
      </w:r>
      <w:r w:rsidR="00A77C03" w:rsidRPr="001C0F0C">
        <w:rPr>
          <w:rFonts w:cs="Times New Roman"/>
          <w:color w:val="000000" w:themeColor="text1"/>
          <w:szCs w:val="28"/>
          <w:lang w:val="nl-NL"/>
        </w:rPr>
        <w:t>ống</w:t>
      </w:r>
      <w:r w:rsidR="00A77C03">
        <w:rPr>
          <w:rFonts w:cs="Times New Roman"/>
          <w:color w:val="000000" w:themeColor="text1"/>
          <w:szCs w:val="28"/>
          <w:lang w:val="nl-NL"/>
        </w:rPr>
        <w:t xml:space="preserve"> v</w:t>
      </w:r>
      <w:r w:rsidR="00A77C03" w:rsidRPr="001C0F0C">
        <w:rPr>
          <w:rFonts w:cs="Times New Roman"/>
          <w:color w:val="000000" w:themeColor="text1"/>
          <w:szCs w:val="28"/>
          <w:lang w:val="nl-NL"/>
        </w:rPr>
        <w:t>à</w:t>
      </w:r>
      <w:r w:rsidR="00A77C03">
        <w:rPr>
          <w:rFonts w:cs="Times New Roman"/>
          <w:color w:val="000000" w:themeColor="text1"/>
          <w:szCs w:val="28"/>
          <w:lang w:val="nl-NL"/>
        </w:rPr>
        <w:t xml:space="preserve"> ph</w:t>
      </w:r>
      <w:r w:rsidR="00A77C03" w:rsidRPr="001C0F0C">
        <w:rPr>
          <w:rFonts w:cs="Times New Roman"/>
          <w:color w:val="000000" w:themeColor="text1"/>
          <w:szCs w:val="28"/>
          <w:lang w:val="nl-NL"/>
        </w:rPr>
        <w:t>ục</w:t>
      </w:r>
      <w:r w:rsidR="00A77C03">
        <w:rPr>
          <w:rFonts w:cs="Times New Roman"/>
          <w:color w:val="000000" w:themeColor="text1"/>
          <w:szCs w:val="28"/>
          <w:lang w:val="nl-NL"/>
        </w:rPr>
        <w:t xml:space="preserve"> h</w:t>
      </w:r>
      <w:r w:rsidR="00A77C03" w:rsidRPr="001C0F0C">
        <w:rPr>
          <w:rFonts w:cs="Times New Roman"/>
          <w:color w:val="000000" w:themeColor="text1"/>
          <w:szCs w:val="28"/>
          <w:lang w:val="nl-NL"/>
        </w:rPr>
        <w:t>ồi</w:t>
      </w:r>
      <w:r w:rsidR="00A77C03">
        <w:rPr>
          <w:rFonts w:cs="Times New Roman"/>
          <w:color w:val="000000" w:themeColor="text1"/>
          <w:szCs w:val="28"/>
          <w:lang w:val="nl-NL"/>
        </w:rPr>
        <w:t xml:space="preserve"> kinh t</w:t>
      </w:r>
      <w:r w:rsidR="00A77C03" w:rsidRPr="001C0F0C">
        <w:rPr>
          <w:rFonts w:cs="Times New Roman"/>
          <w:color w:val="000000" w:themeColor="text1"/>
          <w:szCs w:val="28"/>
          <w:lang w:val="nl-NL"/>
        </w:rPr>
        <w:t>ế</w:t>
      </w:r>
      <w:r w:rsidR="00A77C03">
        <w:rPr>
          <w:rFonts w:cs="Times New Roman"/>
          <w:color w:val="000000" w:themeColor="text1"/>
          <w:szCs w:val="28"/>
          <w:lang w:val="nl-NL"/>
        </w:rPr>
        <w:t xml:space="preserve">; </w:t>
      </w:r>
      <w:r w:rsidR="00A77C03" w:rsidRPr="00C87E59">
        <w:rPr>
          <w:rFonts w:cs="Times New Roman"/>
          <w:color w:val="000000" w:themeColor="text1"/>
          <w:szCs w:val="28"/>
          <w:lang w:val="nl-NL"/>
        </w:rPr>
        <w:t xml:space="preserve">pháp luật về phòng chống tham nhũng; </w:t>
      </w:r>
      <w:r w:rsidR="00A77C03">
        <w:rPr>
          <w:rFonts w:cs="Times New Roman"/>
          <w:color w:val="000000" w:themeColor="text1"/>
          <w:szCs w:val="28"/>
          <w:lang w:val="nl-NL"/>
        </w:rPr>
        <w:t>ph</w:t>
      </w:r>
      <w:r w:rsidR="00A77C03" w:rsidRPr="001C0F0C">
        <w:rPr>
          <w:rFonts w:cs="Times New Roman"/>
          <w:color w:val="000000" w:themeColor="text1"/>
          <w:szCs w:val="28"/>
          <w:lang w:val="nl-NL"/>
        </w:rPr>
        <w:t>áp</w:t>
      </w:r>
      <w:r w:rsidR="00A77C03">
        <w:rPr>
          <w:rFonts w:cs="Times New Roman"/>
          <w:color w:val="000000" w:themeColor="text1"/>
          <w:szCs w:val="28"/>
          <w:lang w:val="nl-NL"/>
        </w:rPr>
        <w:t xml:space="preserve"> lu</w:t>
      </w:r>
      <w:r w:rsidR="00A77C03" w:rsidRPr="001C0F0C">
        <w:rPr>
          <w:rFonts w:cs="Times New Roman"/>
          <w:color w:val="000000" w:themeColor="text1"/>
          <w:szCs w:val="28"/>
          <w:lang w:val="nl-NL"/>
        </w:rPr>
        <w:t>ậ</w:t>
      </w:r>
      <w:r w:rsidR="00A77C03">
        <w:rPr>
          <w:rFonts w:cs="Times New Roman"/>
          <w:color w:val="000000" w:themeColor="text1"/>
          <w:szCs w:val="28"/>
          <w:lang w:val="nl-NL"/>
        </w:rPr>
        <w:t>t v</w:t>
      </w:r>
      <w:r w:rsidR="00A77C03" w:rsidRPr="001C0F0C">
        <w:rPr>
          <w:rFonts w:cs="Times New Roman"/>
          <w:color w:val="000000" w:themeColor="text1"/>
          <w:szCs w:val="28"/>
          <w:lang w:val="nl-NL"/>
        </w:rPr>
        <w:t>ề</w:t>
      </w:r>
      <w:r w:rsidR="00A77C03">
        <w:rPr>
          <w:rFonts w:cs="Times New Roman"/>
          <w:color w:val="000000" w:themeColor="text1"/>
          <w:szCs w:val="28"/>
          <w:lang w:val="nl-NL"/>
        </w:rPr>
        <w:t xml:space="preserve"> ph</w:t>
      </w:r>
      <w:r w:rsidR="00A77C03" w:rsidRPr="001C0F0C">
        <w:rPr>
          <w:rFonts w:cs="Times New Roman"/>
          <w:color w:val="000000" w:themeColor="text1"/>
          <w:szCs w:val="28"/>
          <w:lang w:val="nl-NL"/>
        </w:rPr>
        <w:t>òng</w:t>
      </w:r>
      <w:r w:rsidR="00A77C03">
        <w:rPr>
          <w:rFonts w:cs="Times New Roman"/>
          <w:color w:val="000000" w:themeColor="text1"/>
          <w:szCs w:val="28"/>
          <w:lang w:val="nl-NL"/>
        </w:rPr>
        <w:t>, ch</w:t>
      </w:r>
      <w:r w:rsidR="00A77C03" w:rsidRPr="001C0F0C">
        <w:rPr>
          <w:rFonts w:cs="Times New Roman"/>
          <w:color w:val="000000" w:themeColor="text1"/>
          <w:szCs w:val="28"/>
          <w:lang w:val="nl-NL"/>
        </w:rPr>
        <w:t>ống</w:t>
      </w:r>
      <w:r w:rsidR="00A77C03">
        <w:rPr>
          <w:rFonts w:cs="Times New Roman"/>
          <w:color w:val="000000" w:themeColor="text1"/>
          <w:szCs w:val="28"/>
          <w:lang w:val="nl-NL"/>
        </w:rPr>
        <w:t xml:space="preserve"> t</w:t>
      </w:r>
      <w:r w:rsidR="00A77C03" w:rsidRPr="001C0F0C">
        <w:rPr>
          <w:rFonts w:cs="Times New Roman"/>
          <w:color w:val="000000" w:themeColor="text1"/>
          <w:szCs w:val="28"/>
          <w:lang w:val="nl-NL"/>
        </w:rPr>
        <w:t>ội</w:t>
      </w:r>
      <w:r w:rsidR="00A77C03">
        <w:rPr>
          <w:rFonts w:cs="Times New Roman"/>
          <w:color w:val="000000" w:themeColor="text1"/>
          <w:szCs w:val="28"/>
          <w:lang w:val="nl-NL"/>
        </w:rPr>
        <w:t xml:space="preserve"> ph</w:t>
      </w:r>
      <w:r w:rsidR="00A77C03" w:rsidRPr="001C0F0C">
        <w:rPr>
          <w:rFonts w:cs="Times New Roman"/>
          <w:color w:val="000000" w:themeColor="text1"/>
          <w:szCs w:val="28"/>
          <w:lang w:val="nl-NL"/>
        </w:rPr>
        <w:t>ạm</w:t>
      </w:r>
      <w:r w:rsidR="00A77C03">
        <w:rPr>
          <w:rFonts w:cs="Times New Roman"/>
          <w:color w:val="000000" w:themeColor="text1"/>
          <w:szCs w:val="28"/>
          <w:lang w:val="nl-NL"/>
        </w:rPr>
        <w:t>, h</w:t>
      </w:r>
      <w:r w:rsidR="00A77C03" w:rsidRPr="001C0F0C">
        <w:rPr>
          <w:rFonts w:cs="Times New Roman"/>
          <w:color w:val="000000" w:themeColor="text1"/>
          <w:szCs w:val="28"/>
          <w:lang w:val="nl-NL"/>
        </w:rPr>
        <w:t>ội</w:t>
      </w:r>
      <w:r w:rsidR="00A77C03">
        <w:rPr>
          <w:rFonts w:cs="Times New Roman"/>
          <w:color w:val="000000" w:themeColor="text1"/>
          <w:szCs w:val="28"/>
          <w:lang w:val="nl-NL"/>
        </w:rPr>
        <w:t xml:space="preserve"> nh</w:t>
      </w:r>
      <w:r w:rsidR="00A77C03" w:rsidRPr="001C0F0C">
        <w:rPr>
          <w:rFonts w:cs="Times New Roman"/>
          <w:color w:val="000000" w:themeColor="text1"/>
          <w:szCs w:val="28"/>
          <w:lang w:val="nl-NL"/>
        </w:rPr>
        <w:t>ập</w:t>
      </w:r>
      <w:r w:rsidR="00A77C03">
        <w:rPr>
          <w:rFonts w:cs="Times New Roman"/>
          <w:color w:val="000000" w:themeColor="text1"/>
          <w:szCs w:val="28"/>
          <w:lang w:val="nl-NL"/>
        </w:rPr>
        <w:t xml:space="preserve"> qu</w:t>
      </w:r>
      <w:r w:rsidR="00A77C03" w:rsidRPr="001C0F0C">
        <w:rPr>
          <w:rFonts w:cs="Times New Roman"/>
          <w:color w:val="000000" w:themeColor="text1"/>
          <w:szCs w:val="28"/>
          <w:lang w:val="nl-NL"/>
        </w:rPr>
        <w:t>ốc</w:t>
      </w:r>
      <w:r w:rsidR="00A77C03">
        <w:rPr>
          <w:rFonts w:cs="Times New Roman"/>
          <w:color w:val="000000" w:themeColor="text1"/>
          <w:szCs w:val="28"/>
          <w:lang w:val="nl-NL"/>
        </w:rPr>
        <w:t xml:space="preserve"> t</w:t>
      </w:r>
      <w:r w:rsidR="00A77C03" w:rsidRPr="001C0F0C">
        <w:rPr>
          <w:rFonts w:cs="Times New Roman"/>
          <w:color w:val="000000" w:themeColor="text1"/>
          <w:szCs w:val="28"/>
          <w:lang w:val="nl-NL"/>
        </w:rPr>
        <w:t>ế</w:t>
      </w:r>
      <w:r w:rsidR="00A77C03">
        <w:rPr>
          <w:rFonts w:cs="Times New Roman"/>
          <w:color w:val="000000" w:themeColor="text1"/>
          <w:szCs w:val="28"/>
          <w:lang w:val="nl-NL"/>
        </w:rPr>
        <w:t>.</w:t>
      </w:r>
      <w:r w:rsidR="00A77C03">
        <w:rPr>
          <w:rFonts w:cs="Times New Roman"/>
          <w:color w:val="000000" w:themeColor="text1"/>
          <w:szCs w:val="28"/>
          <w:lang w:val="vi-VN"/>
        </w:rPr>
        <w:t xml:space="preserve"> Phổ biến </w:t>
      </w:r>
      <w:r w:rsidR="00A77C03" w:rsidRPr="00982502">
        <w:t>một số nội dung pháp luật về gia đình, trẻ em</w:t>
      </w:r>
      <w:r w:rsidR="00A77C03">
        <w:rPr>
          <w:color w:val="000000"/>
          <w:shd w:val="clear" w:color="auto" w:fill="FFFFFF"/>
          <w:lang w:val="vi-VN"/>
        </w:rPr>
        <w:t xml:space="preserve">, </w:t>
      </w:r>
      <w:r w:rsidR="00A77C03" w:rsidRPr="00C87E59">
        <w:rPr>
          <w:rFonts w:cs="Times New Roman"/>
          <w:color w:val="000000" w:themeColor="text1"/>
          <w:szCs w:val="28"/>
        </w:rPr>
        <w:t xml:space="preserve">Các chính sách, pháp luật được dư luận xã hội quan tâm hoặc cần định hướng dư luận xã hội để tạo sự đồng thuận, nhất quán trong thực thi chính sách, pháp luật; </w:t>
      </w:r>
      <w:r w:rsidR="00A77C03" w:rsidRPr="00C87E59">
        <w:rPr>
          <w:rFonts w:cs="Times New Roman"/>
          <w:color w:val="000000" w:themeColor="text1"/>
          <w:szCs w:val="28"/>
          <w:lang w:val="nl-NL"/>
        </w:rPr>
        <w:t xml:space="preserve"> </w:t>
      </w:r>
      <w:r w:rsidR="00A77C03" w:rsidRPr="00C87E59">
        <w:rPr>
          <w:rFonts w:cs="Times New Roman"/>
          <w:color w:val="000000" w:themeColor="text1"/>
          <w:szCs w:val="28"/>
        </w:rPr>
        <w:t>Ý thức tôn trọng và chấp hành pháp luật; ý thức bảo vệ pháp luật; lợi ích của việc chấp hành pháp luật; gương người tốt, việc tốt trong thực hiện pháp luậ</w:t>
      </w:r>
      <w:r>
        <w:rPr>
          <w:rFonts w:cs="Times New Roman"/>
          <w:color w:val="000000" w:themeColor="text1"/>
          <w:szCs w:val="28"/>
        </w:rPr>
        <w:t>t.</w:t>
      </w:r>
    </w:p>
    <w:p w:rsidR="009C0057" w:rsidRPr="004013AC" w:rsidRDefault="00684C04" w:rsidP="00CB6A8B">
      <w:pPr>
        <w:pStyle w:val="NormalWeb"/>
        <w:shd w:val="clear" w:color="auto" w:fill="FFFFFF"/>
        <w:spacing w:before="100" w:line="300" w:lineRule="atLeast"/>
        <w:ind w:right="57" w:firstLine="567"/>
        <w:jc w:val="both"/>
        <w:rPr>
          <w:i/>
          <w:color w:val="000000" w:themeColor="text1"/>
          <w:sz w:val="28"/>
          <w:szCs w:val="28"/>
        </w:rPr>
      </w:pPr>
      <w:r w:rsidRPr="004013AC">
        <w:rPr>
          <w:i/>
          <w:color w:val="000000" w:themeColor="text1"/>
          <w:sz w:val="28"/>
          <w:szCs w:val="28"/>
        </w:rPr>
        <w:t>Các hoạt</w:t>
      </w:r>
      <w:r w:rsidR="009C0057" w:rsidRPr="004013AC">
        <w:rPr>
          <w:i/>
          <w:color w:val="000000" w:themeColor="text1"/>
          <w:sz w:val="28"/>
          <w:szCs w:val="28"/>
        </w:rPr>
        <w:t xml:space="preserve"> động cụ thể</w:t>
      </w:r>
      <w:r w:rsidR="00B6586C">
        <w:rPr>
          <w:i/>
          <w:color w:val="000000" w:themeColor="text1"/>
          <w:sz w:val="28"/>
          <w:szCs w:val="28"/>
        </w:rPr>
        <w:t>:</w:t>
      </w:r>
    </w:p>
    <w:p w:rsidR="0020616F" w:rsidRPr="00B6586C" w:rsidRDefault="0020616F" w:rsidP="00CB6A8B">
      <w:pPr>
        <w:spacing w:before="100" w:after="0"/>
        <w:ind w:firstLine="567"/>
        <w:jc w:val="both"/>
        <w:rPr>
          <w:color w:val="000000" w:themeColor="text1"/>
          <w:szCs w:val="28"/>
        </w:rPr>
      </w:pPr>
      <w:r w:rsidRPr="00B6586C">
        <w:rPr>
          <w:color w:val="000000" w:themeColor="text1"/>
          <w:szCs w:val="28"/>
        </w:rPr>
        <w:t>Triển khai có hiệu quả Chương trình PBGDPL giai đoạn 2022-2027 sau khi Thủ tướng Chính phủ ký ban hành</w:t>
      </w:r>
      <w:r w:rsidR="0074040D" w:rsidRPr="00B6586C">
        <w:rPr>
          <w:color w:val="000000" w:themeColor="text1"/>
          <w:szCs w:val="28"/>
        </w:rPr>
        <w:t>.</w:t>
      </w:r>
    </w:p>
    <w:p w:rsidR="00155AD3" w:rsidRPr="00B6586C" w:rsidRDefault="009A0906" w:rsidP="00CB6A8B">
      <w:pPr>
        <w:spacing w:before="100" w:after="0"/>
        <w:ind w:firstLine="567"/>
        <w:jc w:val="both"/>
        <w:rPr>
          <w:color w:val="000000" w:themeColor="text1"/>
          <w:szCs w:val="28"/>
        </w:rPr>
      </w:pPr>
      <w:r w:rsidRPr="00B6586C">
        <w:rPr>
          <w:color w:val="000000" w:themeColor="text1"/>
          <w:szCs w:val="28"/>
        </w:rPr>
        <w:t xml:space="preserve">Triển khai các Kế hoạch </w:t>
      </w:r>
      <w:r w:rsidR="00155AD3" w:rsidRPr="00B6586C">
        <w:rPr>
          <w:color w:val="000000" w:themeColor="text1"/>
          <w:szCs w:val="28"/>
        </w:rPr>
        <w:t xml:space="preserve">triển khai </w:t>
      </w:r>
      <w:r w:rsidRPr="00B6586C">
        <w:rPr>
          <w:color w:val="000000" w:themeColor="text1"/>
          <w:szCs w:val="28"/>
        </w:rPr>
        <w:t>thực hiện Đề án “</w:t>
      </w:r>
      <w:r w:rsidR="00155AD3" w:rsidRPr="00B6586C">
        <w:rPr>
          <w:color w:val="000000" w:themeColor="text1"/>
          <w:szCs w:val="28"/>
        </w:rPr>
        <w:t>T</w:t>
      </w:r>
      <w:r w:rsidRPr="00B6586C">
        <w:rPr>
          <w:color w:val="000000" w:themeColor="text1"/>
          <w:szCs w:val="28"/>
        </w:rPr>
        <w:t xml:space="preserve">ổ chức truyền thông chính sách có tác động lớn đến </w:t>
      </w:r>
      <w:r w:rsidR="00681FC6" w:rsidRPr="00B6586C">
        <w:rPr>
          <w:color w:val="000000" w:themeColor="text1"/>
          <w:szCs w:val="28"/>
        </w:rPr>
        <w:t>x</w:t>
      </w:r>
      <w:r w:rsidRPr="00B6586C">
        <w:rPr>
          <w:color w:val="000000" w:themeColor="text1"/>
          <w:szCs w:val="28"/>
        </w:rPr>
        <w:t>ã hội trong quá trình xây dựng văn bản QPPL giai đoạn 2022-2027”, Đề án “Đánh giá hiệu quả công tá</w:t>
      </w:r>
      <w:r w:rsidR="007B4780" w:rsidRPr="00B6586C">
        <w:rPr>
          <w:color w:val="000000" w:themeColor="text1"/>
          <w:szCs w:val="28"/>
        </w:rPr>
        <w:t>c</w:t>
      </w:r>
      <w:r w:rsidRPr="00B6586C">
        <w:rPr>
          <w:color w:val="000000" w:themeColor="text1"/>
          <w:szCs w:val="28"/>
        </w:rPr>
        <w:t xml:space="preserve"> PBGDPL”, Đ</w:t>
      </w:r>
      <w:r w:rsidR="009A208D" w:rsidRPr="00B6586C">
        <w:rPr>
          <w:color w:val="000000" w:themeColor="text1"/>
          <w:szCs w:val="28"/>
        </w:rPr>
        <w:t>ề</w:t>
      </w:r>
      <w:r w:rsidRPr="00B6586C">
        <w:rPr>
          <w:color w:val="000000" w:themeColor="text1"/>
          <w:szCs w:val="28"/>
        </w:rPr>
        <w:t xml:space="preserve"> án “</w:t>
      </w:r>
      <w:r w:rsidR="00155AD3" w:rsidRPr="00B6586C">
        <w:rPr>
          <w:color w:val="000000" w:themeColor="text1"/>
          <w:szCs w:val="28"/>
        </w:rPr>
        <w:t>T</w:t>
      </w:r>
      <w:r w:rsidRPr="00B6586C">
        <w:rPr>
          <w:color w:val="000000" w:themeColor="text1"/>
          <w:szCs w:val="28"/>
        </w:rPr>
        <w:t>ăng cường năng lực tiếp cận pháp luật của ngườ</w:t>
      </w:r>
      <w:r w:rsidR="00CB6A8B">
        <w:rPr>
          <w:color w:val="000000" w:themeColor="text1"/>
          <w:szCs w:val="28"/>
        </w:rPr>
        <w:t>i dân”.</w:t>
      </w:r>
    </w:p>
    <w:p w:rsidR="001276B7" w:rsidRPr="00B6586C" w:rsidRDefault="00155AD3" w:rsidP="00CB6A8B">
      <w:pPr>
        <w:spacing w:before="100" w:after="0"/>
        <w:ind w:firstLine="567"/>
        <w:jc w:val="both"/>
        <w:rPr>
          <w:color w:val="000000" w:themeColor="text1"/>
          <w:szCs w:val="28"/>
          <w:lang w:val="nl-NL"/>
        </w:rPr>
      </w:pPr>
      <w:r w:rsidRPr="00B6586C">
        <w:rPr>
          <w:color w:val="000000" w:themeColor="text1"/>
          <w:szCs w:val="28"/>
          <w:lang w:val="nl-NL"/>
        </w:rPr>
        <w:t>Triển khai</w:t>
      </w:r>
      <w:r w:rsidR="001276B7" w:rsidRPr="00B6586C">
        <w:rPr>
          <w:color w:val="000000" w:themeColor="text1"/>
          <w:szCs w:val="28"/>
          <w:lang w:val="nl-NL"/>
        </w:rPr>
        <w:t xml:space="preserve"> thực hiện các nhiệm vụ, hoạt động của Hội đồng phối hợ</w:t>
      </w:r>
      <w:r w:rsidRPr="00B6586C">
        <w:rPr>
          <w:color w:val="000000" w:themeColor="text1"/>
          <w:szCs w:val="28"/>
          <w:lang w:val="nl-NL"/>
        </w:rPr>
        <w:t>p PBGDPL cấp tỉnh, cấp huyện</w:t>
      </w:r>
      <w:r w:rsidR="00CB6A8B">
        <w:rPr>
          <w:color w:val="000000" w:themeColor="text1"/>
          <w:szCs w:val="28"/>
          <w:lang w:val="nl-NL"/>
        </w:rPr>
        <w:t>.</w:t>
      </w:r>
    </w:p>
    <w:p w:rsidR="00AD1710" w:rsidRPr="00B6586C" w:rsidRDefault="004E22D2" w:rsidP="00CB6A8B">
      <w:pPr>
        <w:tabs>
          <w:tab w:val="left" w:pos="5367"/>
        </w:tabs>
        <w:spacing w:before="100" w:after="0"/>
        <w:ind w:firstLine="567"/>
        <w:jc w:val="both"/>
        <w:rPr>
          <w:color w:val="000000" w:themeColor="text1"/>
          <w:szCs w:val="28"/>
        </w:rPr>
      </w:pPr>
      <w:r w:rsidRPr="00B6586C">
        <w:rPr>
          <w:color w:val="000000" w:themeColor="text1"/>
          <w:szCs w:val="28"/>
        </w:rPr>
        <w:t>B</w:t>
      </w:r>
      <w:r w:rsidR="00155AD3" w:rsidRPr="00B6586C">
        <w:rPr>
          <w:color w:val="000000" w:themeColor="text1"/>
          <w:szCs w:val="28"/>
        </w:rPr>
        <w:t>ồi dưỡng kiến thức, kỹ năng Phổ biến giáo dục pháp luật và tổ chức r</w:t>
      </w:r>
      <w:r w:rsidR="00AD1710" w:rsidRPr="00B6586C">
        <w:rPr>
          <w:color w:val="000000" w:themeColor="text1"/>
          <w:szCs w:val="28"/>
        </w:rPr>
        <w:t>à soát, củng cố, kiện toàn cho đội ngũ báo cáo viên, tuyên truyền viên pháp luật trên địa bàn tỉnh, chú trọng nguồn nhân lực làm công tác PBGPDL là người dân tộc thiểu số.</w:t>
      </w:r>
    </w:p>
    <w:p w:rsidR="00AD1710" w:rsidRPr="00B6586C" w:rsidRDefault="00155AD3" w:rsidP="00CB6A8B">
      <w:pPr>
        <w:spacing w:before="100" w:after="0"/>
        <w:ind w:firstLine="567"/>
        <w:jc w:val="both"/>
        <w:rPr>
          <w:color w:val="000000" w:themeColor="text1"/>
          <w:szCs w:val="28"/>
          <w:lang w:val="nl-NL"/>
        </w:rPr>
      </w:pPr>
      <w:r w:rsidRPr="00B6586C">
        <w:rPr>
          <w:color w:val="000000" w:themeColor="text1"/>
          <w:szCs w:val="28"/>
          <w:lang w:val="nl-NL"/>
        </w:rPr>
        <w:lastRenderedPageBreak/>
        <w:t>T</w:t>
      </w:r>
      <w:r w:rsidR="00AD1710" w:rsidRPr="00B6586C">
        <w:rPr>
          <w:color w:val="000000" w:themeColor="text1"/>
          <w:szCs w:val="28"/>
          <w:lang w:val="nl-NL"/>
        </w:rPr>
        <w:t>riển khai Kế hoạch thực hiện đề án “Tuyên truyền, phổ biến trong cán bộ, công nhân, viên chức và nhân dân về nội dung công ước chống tra tấn và pháp luật Việt Nam về phòng, chống tra tấn”</w:t>
      </w:r>
      <w:r w:rsidR="00CB6A8B">
        <w:rPr>
          <w:color w:val="000000" w:themeColor="text1"/>
          <w:szCs w:val="28"/>
          <w:lang w:val="nl-NL"/>
        </w:rPr>
        <w:t>.</w:t>
      </w:r>
    </w:p>
    <w:p w:rsidR="00AD1710" w:rsidRPr="00B6586C" w:rsidRDefault="00155AD3" w:rsidP="00FD26B5">
      <w:pPr>
        <w:spacing w:before="100" w:after="0"/>
        <w:ind w:firstLine="720"/>
        <w:jc w:val="both"/>
        <w:rPr>
          <w:color w:val="000000" w:themeColor="text1"/>
          <w:szCs w:val="28"/>
          <w:lang w:val="nl-NL"/>
        </w:rPr>
      </w:pPr>
      <w:r w:rsidRPr="00B6586C">
        <w:rPr>
          <w:color w:val="000000" w:themeColor="text1"/>
          <w:szCs w:val="28"/>
          <w:lang w:val="nl-NL"/>
        </w:rPr>
        <w:t xml:space="preserve">Tiếp tục </w:t>
      </w:r>
      <w:r w:rsidR="00AD1710" w:rsidRPr="00B6586C">
        <w:rPr>
          <w:color w:val="000000" w:themeColor="text1"/>
          <w:szCs w:val="28"/>
          <w:lang w:val="nl-NL"/>
        </w:rPr>
        <w:t xml:space="preserve">Triển khai Kế hoạch </w:t>
      </w:r>
      <w:r w:rsidRPr="00B6586C">
        <w:rPr>
          <w:color w:val="000000" w:themeColor="text1"/>
          <w:szCs w:val="28"/>
          <w:lang w:val="nl-NL"/>
        </w:rPr>
        <w:t>“T</w:t>
      </w:r>
      <w:r w:rsidR="00AD1710" w:rsidRPr="00B6586C">
        <w:rPr>
          <w:color w:val="000000" w:themeColor="text1"/>
          <w:szCs w:val="28"/>
          <w:lang w:val="nl-NL"/>
        </w:rPr>
        <w:t>ăng cường thực thi hiệu quả công ước quốc tế về quyền dân sự và chính trị và các khuyến nghị của Ủy ban nhân quyền Liê</w:t>
      </w:r>
      <w:r w:rsidRPr="00B6586C">
        <w:rPr>
          <w:color w:val="000000" w:themeColor="text1"/>
          <w:szCs w:val="28"/>
          <w:lang w:val="nl-NL"/>
        </w:rPr>
        <w:t>n H</w:t>
      </w:r>
      <w:r w:rsidR="00AD1710" w:rsidRPr="00B6586C">
        <w:rPr>
          <w:color w:val="000000" w:themeColor="text1"/>
          <w:szCs w:val="28"/>
          <w:lang w:val="nl-NL"/>
        </w:rPr>
        <w:t>ợp quốc</w:t>
      </w:r>
      <w:r w:rsidRPr="00B6586C">
        <w:rPr>
          <w:color w:val="000000" w:themeColor="text1"/>
          <w:szCs w:val="28"/>
          <w:lang w:val="nl-NL"/>
        </w:rPr>
        <w:t>”</w:t>
      </w:r>
      <w:r w:rsidR="00AD1710" w:rsidRPr="00B6586C">
        <w:rPr>
          <w:color w:val="000000" w:themeColor="text1"/>
          <w:szCs w:val="28"/>
          <w:lang w:val="nl-NL"/>
        </w:rPr>
        <w:t xml:space="preserve"> ban hành kèm theo Quyết định 1252/QĐ-TTg ngày 26/9/2019 của Thủ tướng Chính phủ</w:t>
      </w:r>
      <w:r w:rsidR="00CB6A8B">
        <w:rPr>
          <w:color w:val="000000" w:themeColor="text1"/>
          <w:szCs w:val="28"/>
          <w:lang w:val="nl-NL"/>
        </w:rPr>
        <w:t>.</w:t>
      </w:r>
      <w:r w:rsidR="00AD1710" w:rsidRPr="00B6586C">
        <w:rPr>
          <w:color w:val="000000" w:themeColor="text1"/>
          <w:szCs w:val="28"/>
          <w:lang w:val="nl-NL"/>
        </w:rPr>
        <w:t xml:space="preserve"> </w:t>
      </w:r>
    </w:p>
    <w:p w:rsidR="00135AAC" w:rsidRPr="00B6586C" w:rsidRDefault="00135AAC" w:rsidP="00FD26B5">
      <w:pPr>
        <w:spacing w:before="100" w:after="0"/>
        <w:ind w:firstLine="720"/>
        <w:jc w:val="both"/>
        <w:rPr>
          <w:color w:val="000000" w:themeColor="text1"/>
          <w:szCs w:val="28"/>
          <w:lang w:val="nl-NL"/>
        </w:rPr>
      </w:pPr>
      <w:r w:rsidRPr="00B6586C">
        <w:rPr>
          <w:color w:val="000000" w:themeColor="text1"/>
          <w:szCs w:val="28"/>
        </w:rPr>
        <w:t xml:space="preserve">Tổng kết Chương trình phối hợp </w:t>
      </w:r>
      <w:r w:rsidR="00492512" w:rsidRPr="00B6586C">
        <w:rPr>
          <w:bCs/>
          <w:color w:val="000000" w:themeColor="text1"/>
          <w:shd w:val="clear" w:color="auto" w:fill="FFFFFF"/>
        </w:rPr>
        <w:t>số 14</w:t>
      </w:r>
      <w:r w:rsidR="000C5A3E" w:rsidRPr="00B6586C">
        <w:rPr>
          <w:bCs/>
          <w:color w:val="000000" w:themeColor="text1"/>
          <w:shd w:val="clear" w:color="auto" w:fill="FFFFFF"/>
        </w:rPr>
        <w:t>6</w:t>
      </w:r>
      <w:r w:rsidR="00492512" w:rsidRPr="00B6586C">
        <w:rPr>
          <w:bCs/>
          <w:color w:val="000000" w:themeColor="text1"/>
          <w:shd w:val="clear" w:color="auto" w:fill="FFFFFF"/>
        </w:rPr>
        <w:t xml:space="preserve">/CTr-STP-HLHPN </w:t>
      </w:r>
      <w:r w:rsidR="00492512" w:rsidRPr="00B6586C">
        <w:rPr>
          <w:color w:val="000000" w:themeColor="text1"/>
        </w:rPr>
        <w:t xml:space="preserve">ngày 11/4/2018 </w:t>
      </w:r>
      <w:r w:rsidR="00492512" w:rsidRPr="00B6586C">
        <w:rPr>
          <w:bCs/>
          <w:color w:val="000000" w:themeColor="text1"/>
          <w:shd w:val="clear" w:color="auto" w:fill="FFFFFF"/>
        </w:rPr>
        <w:t>giữa Sở Tư pháp, Hội Liên hiệ</w:t>
      </w:r>
      <w:r w:rsidR="004E22D2" w:rsidRPr="00B6586C">
        <w:rPr>
          <w:bCs/>
          <w:color w:val="000000" w:themeColor="text1"/>
          <w:shd w:val="clear" w:color="auto" w:fill="FFFFFF"/>
        </w:rPr>
        <w:t>p P</w:t>
      </w:r>
      <w:r w:rsidR="00492512" w:rsidRPr="00B6586C">
        <w:rPr>
          <w:bCs/>
          <w:color w:val="000000" w:themeColor="text1"/>
          <w:shd w:val="clear" w:color="auto" w:fill="FFFFFF"/>
        </w:rPr>
        <w:t>hụ nữ</w:t>
      </w:r>
      <w:r w:rsidR="00C64086" w:rsidRPr="00B6586C">
        <w:rPr>
          <w:bCs/>
          <w:color w:val="000000" w:themeColor="text1"/>
          <w:shd w:val="clear" w:color="auto" w:fill="FFFFFF"/>
        </w:rPr>
        <w:t xml:space="preserve"> tỉnh</w:t>
      </w:r>
      <w:r w:rsidR="00492512" w:rsidRPr="00B6586C">
        <w:rPr>
          <w:bCs/>
          <w:color w:val="000000" w:themeColor="text1"/>
          <w:shd w:val="clear" w:color="auto" w:fill="FFFFFF"/>
        </w:rPr>
        <w:t xml:space="preserve"> </w:t>
      </w:r>
      <w:r w:rsidR="00492512" w:rsidRPr="00B6586C">
        <w:rPr>
          <w:color w:val="000000" w:themeColor="text1"/>
        </w:rPr>
        <w:t xml:space="preserve">về thực hiện </w:t>
      </w:r>
      <w:r w:rsidRPr="00B6586C">
        <w:rPr>
          <w:color w:val="000000" w:themeColor="text1"/>
          <w:szCs w:val="28"/>
          <w:lang w:val="nl-NL"/>
        </w:rPr>
        <w:t>công tác PBGDPL, trợ giúp pháp lý, tư vấn pháp luật cho phụ nữ, hòa giải ở cơ sở và lồng ghép giới trong xây dựng pháp luật giai đoạn 2018-2022</w:t>
      </w:r>
      <w:r w:rsidR="00C252C5" w:rsidRPr="00B6586C">
        <w:rPr>
          <w:color w:val="000000" w:themeColor="text1"/>
          <w:szCs w:val="28"/>
          <w:lang w:val="nl-NL"/>
        </w:rPr>
        <w:t xml:space="preserve">; </w:t>
      </w:r>
      <w:r w:rsidR="003866AA" w:rsidRPr="00B6586C">
        <w:rPr>
          <w:color w:val="000000" w:themeColor="text1"/>
          <w:szCs w:val="28"/>
          <w:lang w:val="nl-NL"/>
        </w:rPr>
        <w:t>Triển khai thực hiện có hiệu quả</w:t>
      </w:r>
      <w:r w:rsidR="00162873" w:rsidRPr="00B6586C">
        <w:rPr>
          <w:color w:val="000000" w:themeColor="text1"/>
          <w:szCs w:val="28"/>
          <w:lang w:val="nl-NL"/>
        </w:rPr>
        <w:t xml:space="preserve"> các C</w:t>
      </w:r>
      <w:r w:rsidR="003866AA" w:rsidRPr="00B6586C">
        <w:rPr>
          <w:color w:val="000000" w:themeColor="text1"/>
          <w:szCs w:val="28"/>
          <w:lang w:val="nl-NL"/>
        </w:rPr>
        <w:t xml:space="preserve">hương trình phối hợp </w:t>
      </w:r>
      <w:r w:rsidR="003866AA" w:rsidRPr="00B6586C">
        <w:rPr>
          <w:color w:val="000000" w:themeColor="text1"/>
          <w:szCs w:val="28"/>
        </w:rPr>
        <w:t xml:space="preserve">giữa </w:t>
      </w:r>
      <w:r w:rsidR="009A208D" w:rsidRPr="00B6586C">
        <w:rPr>
          <w:color w:val="000000" w:themeColor="text1"/>
          <w:szCs w:val="28"/>
        </w:rPr>
        <w:t xml:space="preserve">Sở Tư pháp và Tòa án </w:t>
      </w:r>
      <w:r w:rsidR="00F93EBB" w:rsidRPr="00B6586C">
        <w:rPr>
          <w:color w:val="000000" w:themeColor="text1"/>
          <w:szCs w:val="28"/>
        </w:rPr>
        <w:t>N</w:t>
      </w:r>
      <w:r w:rsidR="009A208D" w:rsidRPr="00B6586C">
        <w:rPr>
          <w:color w:val="000000" w:themeColor="text1"/>
          <w:szCs w:val="28"/>
        </w:rPr>
        <w:t xml:space="preserve">hân dân tỉnh; </w:t>
      </w:r>
      <w:r w:rsidR="003866AA" w:rsidRPr="00B6586C">
        <w:rPr>
          <w:color w:val="000000" w:themeColor="text1"/>
          <w:szCs w:val="28"/>
        </w:rPr>
        <w:t>Sở</w:t>
      </w:r>
      <w:r w:rsidR="0074040D" w:rsidRPr="00B6586C">
        <w:rPr>
          <w:color w:val="000000" w:themeColor="text1"/>
          <w:szCs w:val="28"/>
        </w:rPr>
        <w:t xml:space="preserve"> Tư pháp và Đoàn Thanh niên </w:t>
      </w:r>
      <w:r w:rsidR="00F93EBB" w:rsidRPr="00B6586C">
        <w:rPr>
          <w:color w:val="000000" w:themeColor="text1"/>
          <w:szCs w:val="28"/>
        </w:rPr>
        <w:t>C</w:t>
      </w:r>
      <w:r w:rsidR="003866AA" w:rsidRPr="00B6586C">
        <w:rPr>
          <w:color w:val="000000" w:themeColor="text1"/>
          <w:szCs w:val="28"/>
        </w:rPr>
        <w:t>ộng sản Hồ Chí Minh tỉnh</w:t>
      </w:r>
      <w:r w:rsidR="009A208D" w:rsidRPr="00B6586C">
        <w:rPr>
          <w:color w:val="000000" w:themeColor="text1"/>
          <w:szCs w:val="28"/>
        </w:rPr>
        <w:t>, Hội Luật gia tỉnh</w:t>
      </w:r>
      <w:r w:rsidR="00162873" w:rsidRPr="00B6586C">
        <w:rPr>
          <w:color w:val="000000" w:themeColor="text1"/>
          <w:szCs w:val="28"/>
        </w:rPr>
        <w:t>.</w:t>
      </w:r>
    </w:p>
    <w:p w:rsidR="00A35428" w:rsidRPr="00B6586C" w:rsidRDefault="00CB6A8B" w:rsidP="00FD26B5">
      <w:pPr>
        <w:spacing w:before="100" w:after="0"/>
        <w:ind w:firstLine="720"/>
        <w:jc w:val="both"/>
        <w:rPr>
          <w:color w:val="000000" w:themeColor="text1"/>
          <w:szCs w:val="28"/>
        </w:rPr>
      </w:pPr>
      <w:r>
        <w:rPr>
          <w:color w:val="000000" w:themeColor="text1"/>
          <w:szCs w:val="28"/>
        </w:rPr>
        <w:t>Đẩy mạnh p</w:t>
      </w:r>
      <w:r w:rsidR="00A35428" w:rsidRPr="00B6586C">
        <w:rPr>
          <w:color w:val="000000" w:themeColor="text1"/>
          <w:szCs w:val="28"/>
        </w:rPr>
        <w:t>hổ biến</w:t>
      </w:r>
      <w:r w:rsidR="000C5A3E" w:rsidRPr="00B6586C">
        <w:rPr>
          <w:color w:val="000000" w:themeColor="text1"/>
          <w:szCs w:val="28"/>
        </w:rPr>
        <w:t>,</w:t>
      </w:r>
      <w:r w:rsidR="00A35428" w:rsidRPr="00B6586C">
        <w:rPr>
          <w:color w:val="000000" w:themeColor="text1"/>
          <w:szCs w:val="28"/>
        </w:rPr>
        <w:t xml:space="preserve"> giáo dục pháp luật trong nhà trường</w:t>
      </w:r>
      <w:r>
        <w:rPr>
          <w:color w:val="000000" w:themeColor="text1"/>
          <w:szCs w:val="28"/>
        </w:rPr>
        <w:t>.</w:t>
      </w:r>
    </w:p>
    <w:p w:rsidR="003866AA" w:rsidRPr="00B6586C" w:rsidRDefault="003866AA" w:rsidP="00FD26B5">
      <w:pPr>
        <w:spacing w:before="100" w:after="0"/>
        <w:ind w:firstLine="720"/>
        <w:jc w:val="both"/>
        <w:rPr>
          <w:color w:val="000000" w:themeColor="text1"/>
          <w:szCs w:val="28"/>
        </w:rPr>
      </w:pPr>
      <w:r w:rsidRPr="00B6586C">
        <w:rPr>
          <w:color w:val="000000" w:themeColor="text1"/>
          <w:szCs w:val="28"/>
        </w:rPr>
        <w:t>Tăng cường ứng dụng công nghệ thông tin, chuyển đổi số trong công tác PBGDPL</w:t>
      </w:r>
      <w:r w:rsidR="00CB6A8B">
        <w:rPr>
          <w:color w:val="000000" w:themeColor="text1"/>
          <w:szCs w:val="28"/>
        </w:rPr>
        <w:t>.</w:t>
      </w:r>
    </w:p>
    <w:p w:rsidR="00AF59FB" w:rsidRPr="00B6586C" w:rsidRDefault="001276B7" w:rsidP="00FD26B5">
      <w:pPr>
        <w:spacing w:before="100" w:after="0"/>
        <w:ind w:firstLine="720"/>
        <w:jc w:val="both"/>
        <w:rPr>
          <w:color w:val="000000" w:themeColor="text1"/>
          <w:szCs w:val="28"/>
        </w:rPr>
      </w:pPr>
      <w:r w:rsidRPr="00B6586C">
        <w:rPr>
          <w:color w:val="000000" w:themeColor="text1"/>
          <w:szCs w:val="28"/>
        </w:rPr>
        <w:t>Đẩy mạnh công tác phối hợp</w:t>
      </w:r>
      <w:r w:rsidR="00AF59FB" w:rsidRPr="00B6586C">
        <w:rPr>
          <w:color w:val="000000" w:themeColor="text1"/>
          <w:szCs w:val="28"/>
        </w:rPr>
        <w:t xml:space="preserve"> tuyên truyề</w:t>
      </w:r>
      <w:r w:rsidR="005324E5" w:rsidRPr="00B6586C">
        <w:rPr>
          <w:color w:val="000000" w:themeColor="text1"/>
          <w:szCs w:val="28"/>
        </w:rPr>
        <w:t xml:space="preserve">n PBGDPL trên </w:t>
      </w:r>
      <w:r w:rsidR="00247D2E" w:rsidRPr="00B6586C">
        <w:rPr>
          <w:color w:val="000000" w:themeColor="text1"/>
          <w:szCs w:val="28"/>
        </w:rPr>
        <w:t xml:space="preserve">sóng </w:t>
      </w:r>
      <w:r w:rsidR="005324E5" w:rsidRPr="00B6586C">
        <w:rPr>
          <w:color w:val="000000" w:themeColor="text1"/>
          <w:szCs w:val="28"/>
        </w:rPr>
        <w:t>Đài P</w:t>
      </w:r>
      <w:r w:rsidRPr="00B6586C">
        <w:rPr>
          <w:color w:val="000000" w:themeColor="text1"/>
          <w:szCs w:val="28"/>
        </w:rPr>
        <w:t xml:space="preserve">hát </w:t>
      </w:r>
      <w:r w:rsidR="005324E5" w:rsidRPr="00B6586C">
        <w:rPr>
          <w:color w:val="000000" w:themeColor="text1"/>
          <w:szCs w:val="28"/>
        </w:rPr>
        <w:t>thanh và T</w:t>
      </w:r>
      <w:r w:rsidRPr="00B6586C">
        <w:rPr>
          <w:color w:val="000000" w:themeColor="text1"/>
          <w:szCs w:val="28"/>
        </w:rPr>
        <w:t>ruyền hình tỉnh</w:t>
      </w:r>
      <w:r w:rsidR="000C5A3E" w:rsidRPr="00B6586C">
        <w:rPr>
          <w:color w:val="000000" w:themeColor="text1"/>
          <w:szCs w:val="28"/>
        </w:rPr>
        <w:t>,</w:t>
      </w:r>
      <w:r w:rsidRPr="00B6586C">
        <w:rPr>
          <w:color w:val="000000" w:themeColor="text1"/>
          <w:szCs w:val="28"/>
        </w:rPr>
        <w:t xml:space="preserve"> </w:t>
      </w:r>
      <w:r w:rsidR="00247D2E" w:rsidRPr="00B6586C">
        <w:rPr>
          <w:color w:val="000000" w:themeColor="text1"/>
          <w:szCs w:val="28"/>
        </w:rPr>
        <w:t xml:space="preserve">các ấn phẩm của Báo Thanh hóa và các Báo, </w:t>
      </w:r>
      <w:r w:rsidRPr="00B6586C">
        <w:rPr>
          <w:color w:val="000000" w:themeColor="text1"/>
          <w:szCs w:val="28"/>
        </w:rPr>
        <w:t>trong đó chú trọng xây dựng</w:t>
      </w:r>
      <w:r w:rsidR="00247D2E" w:rsidRPr="00B6586C">
        <w:rPr>
          <w:color w:val="000000" w:themeColor="text1"/>
          <w:szCs w:val="28"/>
        </w:rPr>
        <w:t xml:space="preserve"> các chương trình truyền thông PBGDPL, hòa giải ở cơ sở, xây dựng xã, phường, thị trấn đạt chuẩn tiếp cận pháp luật; đồng thời</w:t>
      </w:r>
      <w:r w:rsidRPr="00B6586C">
        <w:rPr>
          <w:color w:val="000000" w:themeColor="text1"/>
          <w:szCs w:val="28"/>
        </w:rPr>
        <w:t xml:space="preserve"> tăng thời lượng, nội dung tuyên truyề</w:t>
      </w:r>
      <w:r w:rsidR="00113EC3" w:rsidRPr="00B6586C">
        <w:rPr>
          <w:color w:val="000000" w:themeColor="text1"/>
          <w:szCs w:val="28"/>
        </w:rPr>
        <w:t xml:space="preserve">n các văn bản pháp luật trên </w:t>
      </w:r>
      <w:r w:rsidRPr="00B6586C">
        <w:rPr>
          <w:color w:val="000000" w:themeColor="text1"/>
          <w:szCs w:val="28"/>
        </w:rPr>
        <w:t>các chuyên trang, chuyên mục củ</w:t>
      </w:r>
      <w:r w:rsidR="00681FC6" w:rsidRPr="00B6586C">
        <w:rPr>
          <w:color w:val="000000" w:themeColor="text1"/>
          <w:szCs w:val="28"/>
        </w:rPr>
        <w:t>a các báo, đ</w:t>
      </w:r>
      <w:r w:rsidR="00247D2E" w:rsidRPr="00B6586C">
        <w:rPr>
          <w:color w:val="000000" w:themeColor="text1"/>
          <w:szCs w:val="28"/>
        </w:rPr>
        <w:t>ài</w:t>
      </w:r>
      <w:r w:rsidR="005324E5" w:rsidRPr="00B6586C">
        <w:rPr>
          <w:color w:val="000000" w:themeColor="text1"/>
          <w:szCs w:val="28"/>
        </w:rPr>
        <w:t>.</w:t>
      </w:r>
    </w:p>
    <w:p w:rsidR="001276B7" w:rsidRPr="00B6586C" w:rsidRDefault="001276B7" w:rsidP="00FD26B5">
      <w:pPr>
        <w:spacing w:before="100" w:after="0"/>
        <w:ind w:firstLine="720"/>
        <w:jc w:val="both"/>
        <w:rPr>
          <w:color w:val="000000" w:themeColor="text1"/>
          <w:szCs w:val="28"/>
        </w:rPr>
      </w:pPr>
      <w:r w:rsidRPr="00B6586C">
        <w:rPr>
          <w:color w:val="000000" w:themeColor="text1"/>
          <w:szCs w:val="28"/>
          <w:lang w:val="vi-VN"/>
        </w:rPr>
        <w:t>Hướng dẫn, tổ chức các hoạt động hưởng ứng Ngày Pháp luật Việt Nam năm 20</w:t>
      </w:r>
      <w:r w:rsidRPr="00B6586C">
        <w:rPr>
          <w:color w:val="000000" w:themeColor="text1"/>
          <w:szCs w:val="28"/>
        </w:rPr>
        <w:t>22 đi vào chiều sâu, thiết thực gắn với thực hiện nhiệm vụ trọng tâm của các sở, ngành, đoàn thể tỉnh, các huyện, thị xã, thành phố</w:t>
      </w:r>
      <w:r w:rsidR="005324E5" w:rsidRPr="00B6586C">
        <w:rPr>
          <w:color w:val="000000" w:themeColor="text1"/>
          <w:szCs w:val="28"/>
        </w:rPr>
        <w:t>.</w:t>
      </w:r>
    </w:p>
    <w:p w:rsidR="00C252C5" w:rsidRPr="00B6586C" w:rsidRDefault="00C252C5" w:rsidP="00FD26B5">
      <w:pPr>
        <w:spacing w:before="100" w:after="0"/>
        <w:ind w:firstLine="720"/>
        <w:jc w:val="both"/>
        <w:rPr>
          <w:color w:val="000000" w:themeColor="text1"/>
          <w:spacing w:val="-4"/>
          <w:szCs w:val="28"/>
        </w:rPr>
      </w:pPr>
      <w:r w:rsidRPr="00B6586C">
        <w:rPr>
          <w:color w:val="000000" w:themeColor="text1"/>
          <w:spacing w:val="-4"/>
          <w:szCs w:val="28"/>
        </w:rPr>
        <w:t>Tiếp tục triển khai Quyết định số 14/2019/QĐ-TTg của Thủ tướng Chính phủ về xây dựng, khai thác, quản lý Tủ sách pháp luật bảo đảm thiết thực, hiệu quả</w:t>
      </w:r>
      <w:r w:rsidR="005324E5" w:rsidRPr="00B6586C">
        <w:rPr>
          <w:color w:val="000000" w:themeColor="text1"/>
          <w:spacing w:val="-4"/>
          <w:szCs w:val="28"/>
        </w:rPr>
        <w:t>.</w:t>
      </w:r>
    </w:p>
    <w:p w:rsidR="00A35428" w:rsidRPr="00B6586C" w:rsidRDefault="00A35428" w:rsidP="00FD26B5">
      <w:pPr>
        <w:spacing w:before="100" w:after="0"/>
        <w:ind w:firstLine="720"/>
        <w:jc w:val="both"/>
        <w:rPr>
          <w:color w:val="000000" w:themeColor="text1"/>
          <w:szCs w:val="28"/>
        </w:rPr>
      </w:pPr>
      <w:r w:rsidRPr="00B6586C">
        <w:rPr>
          <w:color w:val="000000" w:themeColor="text1"/>
          <w:szCs w:val="28"/>
        </w:rPr>
        <w:t>Phát hiện, nhân rộng, thực hiện mô hình, các</w:t>
      </w:r>
      <w:r w:rsidR="005324E5" w:rsidRPr="00B6586C">
        <w:rPr>
          <w:color w:val="000000" w:themeColor="text1"/>
          <w:szCs w:val="28"/>
        </w:rPr>
        <w:t>h</w:t>
      </w:r>
      <w:r w:rsidRPr="00B6586C">
        <w:rPr>
          <w:color w:val="000000" w:themeColor="text1"/>
          <w:szCs w:val="28"/>
        </w:rPr>
        <w:t xml:space="preserve"> làm mới, sáng tạo, linh hoạt trong công tác </w:t>
      </w:r>
      <w:r w:rsidR="0002128E" w:rsidRPr="00B6586C">
        <w:rPr>
          <w:color w:val="000000" w:themeColor="text1"/>
          <w:szCs w:val="28"/>
        </w:rPr>
        <w:t>PBGDPL</w:t>
      </w:r>
      <w:r w:rsidR="00CB6A8B">
        <w:rPr>
          <w:color w:val="000000" w:themeColor="text1"/>
          <w:szCs w:val="28"/>
        </w:rPr>
        <w:t>.</w:t>
      </w:r>
    </w:p>
    <w:p w:rsidR="00135AAC" w:rsidRPr="00C87E59" w:rsidRDefault="00045704" w:rsidP="00FD26B5">
      <w:pPr>
        <w:spacing w:before="100" w:after="0"/>
        <w:ind w:firstLine="720"/>
        <w:jc w:val="both"/>
        <w:rPr>
          <w:rStyle w:val="normalchar"/>
          <w:b/>
          <w:color w:val="000000" w:themeColor="text1"/>
          <w:szCs w:val="28"/>
        </w:rPr>
      </w:pPr>
      <w:r>
        <w:rPr>
          <w:rStyle w:val="normalchar"/>
          <w:b/>
          <w:color w:val="000000" w:themeColor="text1"/>
          <w:szCs w:val="28"/>
        </w:rPr>
        <w:t>2</w:t>
      </w:r>
      <w:r w:rsidR="00135AAC" w:rsidRPr="00C87E59">
        <w:rPr>
          <w:rStyle w:val="normalchar"/>
          <w:b/>
          <w:color w:val="000000" w:themeColor="text1"/>
          <w:szCs w:val="28"/>
        </w:rPr>
        <w:t xml:space="preserve">. </w:t>
      </w:r>
      <w:r w:rsidR="00D62C13" w:rsidRPr="00C87E59">
        <w:rPr>
          <w:rStyle w:val="normalchar"/>
          <w:b/>
          <w:color w:val="000000" w:themeColor="text1"/>
          <w:szCs w:val="28"/>
        </w:rPr>
        <w:t xml:space="preserve">Các hoạt động triển khai công tác </w:t>
      </w:r>
      <w:r w:rsidR="00135AAC" w:rsidRPr="00C87E59">
        <w:rPr>
          <w:rStyle w:val="normalchar"/>
          <w:b/>
          <w:color w:val="000000" w:themeColor="text1"/>
          <w:szCs w:val="28"/>
        </w:rPr>
        <w:t>Hòa giải ở cơ sở</w:t>
      </w:r>
    </w:p>
    <w:p w:rsidR="00E030C1" w:rsidRPr="00CB6A8B" w:rsidRDefault="00CB6A8B" w:rsidP="00FD26B5">
      <w:pPr>
        <w:spacing w:before="100" w:after="0"/>
        <w:ind w:firstLine="720"/>
        <w:jc w:val="both"/>
        <w:rPr>
          <w:color w:val="000000" w:themeColor="text1"/>
          <w:szCs w:val="28"/>
        </w:rPr>
      </w:pPr>
      <w:r w:rsidRPr="00CB6A8B">
        <w:rPr>
          <w:color w:val="000000" w:themeColor="text1"/>
          <w:szCs w:val="28"/>
        </w:rPr>
        <w:t>UBND tỉnh chỉ đạo t</w:t>
      </w:r>
      <w:r w:rsidR="0020616F" w:rsidRPr="00CB6A8B">
        <w:rPr>
          <w:color w:val="000000" w:themeColor="text1"/>
          <w:szCs w:val="28"/>
        </w:rPr>
        <w:t>iếp tục triển khai thực hiện và chỉ đạo, hướng dẫn, tổ chức tổng kết Đề án “Nâng cao năng lực đội ngũ hòa giải viên ở cơ sở giai đoạn 2019-2022”</w:t>
      </w:r>
      <w:r w:rsidRPr="00CB6A8B">
        <w:rPr>
          <w:color w:val="000000" w:themeColor="text1"/>
          <w:szCs w:val="28"/>
        </w:rPr>
        <w:t xml:space="preserve">; </w:t>
      </w:r>
      <w:r w:rsidR="0020616F" w:rsidRPr="00CB6A8B">
        <w:rPr>
          <w:color w:val="000000" w:themeColor="text1"/>
          <w:szCs w:val="28"/>
        </w:rPr>
        <w:t>Tiếp tục thực hiện có hiệu quả Luật Hòa giải ở cơ sở và các văn bản hướng dẫn thi hành</w:t>
      </w:r>
      <w:r w:rsidRPr="00CB6A8B">
        <w:rPr>
          <w:color w:val="000000" w:themeColor="text1"/>
          <w:szCs w:val="28"/>
        </w:rPr>
        <w:t xml:space="preserve">; </w:t>
      </w:r>
      <w:r w:rsidR="00AD6F8F" w:rsidRPr="00CB6A8B">
        <w:rPr>
          <w:color w:val="000000" w:themeColor="text1"/>
          <w:szCs w:val="28"/>
        </w:rPr>
        <w:t xml:space="preserve">Củng cố, kiện toàn và tổ chức bồi dưỡng kiến thức, kỹ năng hòa giải ở cơ sở, chú trọng thu hút lực lượng công an, biên phòng, cán bộ công chức đã công tác trong lĩnh vực pháp luật tham gia công </w:t>
      </w:r>
      <w:r w:rsidR="00AD6F8F" w:rsidRPr="00CB6A8B">
        <w:rPr>
          <w:color w:val="000000" w:themeColor="text1"/>
          <w:szCs w:val="28"/>
        </w:rPr>
        <w:lastRenderedPageBreak/>
        <w:t>tác hòa giải ở cơ sở</w:t>
      </w:r>
      <w:r w:rsidRPr="00CB6A8B">
        <w:rPr>
          <w:color w:val="000000" w:themeColor="text1"/>
          <w:szCs w:val="28"/>
        </w:rPr>
        <w:t xml:space="preserve">; </w:t>
      </w:r>
      <w:r w:rsidR="00E030C1" w:rsidRPr="00CB6A8B">
        <w:rPr>
          <w:color w:val="000000" w:themeColor="text1"/>
          <w:szCs w:val="28"/>
        </w:rPr>
        <w:t>Triển khai mô hình Dân vận khéo trong hoạt động hòa giải ở cơ sở</w:t>
      </w:r>
    </w:p>
    <w:p w:rsidR="0020616F" w:rsidRPr="00CB6A8B" w:rsidRDefault="00045704" w:rsidP="00FD26B5">
      <w:pPr>
        <w:spacing w:before="100" w:after="0"/>
        <w:ind w:firstLine="720"/>
        <w:jc w:val="both"/>
        <w:rPr>
          <w:b/>
          <w:color w:val="000000" w:themeColor="text1"/>
          <w:szCs w:val="28"/>
          <w:lang w:val="vi-VN"/>
        </w:rPr>
      </w:pPr>
      <w:r w:rsidRPr="00CB6A8B">
        <w:rPr>
          <w:b/>
          <w:color w:val="000000" w:themeColor="text1"/>
          <w:szCs w:val="28"/>
        </w:rPr>
        <w:t xml:space="preserve">3. </w:t>
      </w:r>
      <w:r w:rsidR="00CB6A8B" w:rsidRPr="00CB6A8B">
        <w:rPr>
          <w:b/>
          <w:color w:val="000000" w:themeColor="text1"/>
          <w:szCs w:val="28"/>
        </w:rPr>
        <w:t>Đối với c</w:t>
      </w:r>
      <w:r w:rsidR="00D62C13" w:rsidRPr="00CB6A8B">
        <w:rPr>
          <w:b/>
          <w:color w:val="000000" w:themeColor="text1"/>
          <w:szCs w:val="28"/>
        </w:rPr>
        <w:t>ác hoạt động triển</w:t>
      </w:r>
      <w:r w:rsidR="00684C04" w:rsidRPr="00CB6A8B">
        <w:rPr>
          <w:b/>
          <w:color w:val="000000" w:themeColor="text1"/>
          <w:szCs w:val="28"/>
        </w:rPr>
        <w:t xml:space="preserve"> khai cô</w:t>
      </w:r>
      <w:r w:rsidR="0020616F" w:rsidRPr="00CB6A8B">
        <w:rPr>
          <w:b/>
          <w:color w:val="000000" w:themeColor="text1"/>
          <w:szCs w:val="28"/>
        </w:rPr>
        <w:t>ng tác</w:t>
      </w:r>
      <w:r w:rsidR="0020616F" w:rsidRPr="00CB6A8B">
        <w:rPr>
          <w:b/>
          <w:color w:val="000000" w:themeColor="text1"/>
          <w:szCs w:val="28"/>
          <w:lang w:val="vi-VN"/>
        </w:rPr>
        <w:t xml:space="preserve"> đánh giá, công nhận xã, phường, thị trấn đạt chuẩn tiếp cận pháp luật </w:t>
      </w:r>
    </w:p>
    <w:p w:rsidR="0020616F" w:rsidRPr="00B704C0" w:rsidRDefault="00CB6A8B" w:rsidP="00FD26B5">
      <w:pPr>
        <w:spacing w:before="100" w:after="0"/>
        <w:ind w:firstLine="720"/>
        <w:jc w:val="both"/>
        <w:rPr>
          <w:color w:val="000000" w:themeColor="text1"/>
          <w:szCs w:val="28"/>
        </w:rPr>
      </w:pPr>
      <w:r w:rsidRPr="00CB6A8B">
        <w:rPr>
          <w:color w:val="000000" w:themeColor="text1"/>
          <w:szCs w:val="28"/>
          <w:lang w:val="nl-NL"/>
        </w:rPr>
        <w:t>Quan tâm t</w:t>
      </w:r>
      <w:r w:rsidR="0020616F" w:rsidRPr="00CB6A8B">
        <w:rPr>
          <w:color w:val="000000" w:themeColor="text1"/>
          <w:szCs w:val="28"/>
          <w:lang w:val="nl-NL"/>
        </w:rPr>
        <w:t>riển khai các nhiệm vụ được giao tại:</w:t>
      </w:r>
      <w:r w:rsidR="0020616F" w:rsidRPr="00C87E59">
        <w:rPr>
          <w:i/>
          <w:color w:val="000000" w:themeColor="text1"/>
          <w:szCs w:val="28"/>
          <w:lang w:val="nl-NL"/>
        </w:rPr>
        <w:t xml:space="preserve"> </w:t>
      </w:r>
      <w:r w:rsidR="0020616F" w:rsidRPr="005324E5">
        <w:rPr>
          <w:color w:val="000000" w:themeColor="text1"/>
          <w:szCs w:val="28"/>
          <w:lang w:val="nl-NL"/>
        </w:rPr>
        <w:t xml:space="preserve">Quyết định số 25/2021/QĐ-TTg ngày 22/7/2021 của Thủ tướng Chính phủ quy định về xã, phường, thị trấn đạt chuẩn tiếp cận pháp luật; </w:t>
      </w:r>
      <w:r w:rsidR="0020616F" w:rsidRPr="00C87E59">
        <w:rPr>
          <w:color w:val="000000" w:themeColor="text1"/>
          <w:szCs w:val="28"/>
          <w:lang w:val="nl-NL"/>
        </w:rPr>
        <w:t>Thông tư số 09/2021/TT-BTP ngày 15/11/2021 của Bộ trưởng Bộ Tư pháp hướng dẫn triển khai thực hiện Quyết định số 25/2021/QĐ-TTg</w:t>
      </w:r>
      <w:r w:rsidR="00C252C5" w:rsidRPr="00C87E59">
        <w:rPr>
          <w:color w:val="000000" w:themeColor="text1"/>
          <w:szCs w:val="28"/>
          <w:lang w:val="nl-NL"/>
        </w:rPr>
        <w:t>; Kế hoạch</w:t>
      </w:r>
      <w:r w:rsidR="005C3395" w:rsidRPr="00C87E59">
        <w:rPr>
          <w:color w:val="000000" w:themeColor="text1"/>
          <w:szCs w:val="28"/>
          <w:lang w:val="nl-NL"/>
        </w:rPr>
        <w:t xml:space="preserve"> </w:t>
      </w:r>
      <w:r w:rsidR="005C3395" w:rsidRPr="00C87E59">
        <w:rPr>
          <w:color w:val="000000" w:themeColor="text1"/>
          <w:szCs w:val="28"/>
        </w:rPr>
        <w:t xml:space="preserve">số 230/KH-UBND </w:t>
      </w:r>
      <w:r w:rsidR="005C3395" w:rsidRPr="00C87E59">
        <w:rPr>
          <w:color w:val="000000" w:themeColor="text1"/>
          <w:szCs w:val="28"/>
          <w:lang w:val="nl-NL"/>
        </w:rPr>
        <w:t>của Chủ tịch UBND tỉnh</w:t>
      </w:r>
      <w:r w:rsidR="005C3395" w:rsidRPr="00C87E59">
        <w:rPr>
          <w:color w:val="000000" w:themeColor="text1"/>
          <w:szCs w:val="28"/>
        </w:rPr>
        <w:t xml:space="preserve"> ngày 29 tháng 10 năm 2021 về việc triển khai thực hiện Quyết định số 25/2021/QĐ</w:t>
      </w:r>
      <w:r w:rsidR="005C3395" w:rsidRPr="00C87E59">
        <w:rPr>
          <w:color w:val="000000" w:themeColor="text1"/>
          <w:szCs w:val="28"/>
          <w:lang w:val="vi-VN"/>
        </w:rPr>
        <w:t xml:space="preserve">- </w:t>
      </w:r>
      <w:r w:rsidR="005C3395" w:rsidRPr="00C87E59">
        <w:rPr>
          <w:color w:val="000000" w:themeColor="text1"/>
          <w:szCs w:val="28"/>
        </w:rPr>
        <w:t>TTg ngày 22/7/2021 của Thủ tướng Chính phủ quy định xã, phường, thị trấn đạt chuẩn tiếp cận pháp luâ</w:t>
      </w:r>
      <w:r w:rsidR="005C3395" w:rsidRPr="00C87E59">
        <w:rPr>
          <w:color w:val="000000" w:themeColor="text1"/>
          <w:szCs w:val="28"/>
          <w:lang w:val="vi-VN"/>
        </w:rPr>
        <w:t>t</w:t>
      </w:r>
      <w:r w:rsidR="00B704C0">
        <w:rPr>
          <w:color w:val="000000" w:themeColor="text1"/>
          <w:szCs w:val="28"/>
        </w:rPr>
        <w:t>.</w:t>
      </w:r>
    </w:p>
    <w:p w:rsidR="005C3395" w:rsidRPr="00CB6A8B" w:rsidRDefault="0020616F" w:rsidP="00FD26B5">
      <w:pPr>
        <w:spacing w:before="100" w:after="0"/>
        <w:ind w:firstLine="720"/>
        <w:jc w:val="both"/>
        <w:rPr>
          <w:color w:val="000000" w:themeColor="text1"/>
          <w:szCs w:val="28"/>
        </w:rPr>
      </w:pPr>
      <w:r w:rsidRPr="00CB6A8B">
        <w:rPr>
          <w:color w:val="000000" w:themeColor="text1"/>
          <w:szCs w:val="28"/>
        </w:rPr>
        <w:t xml:space="preserve">Triển khai có hiệu quả </w:t>
      </w:r>
      <w:r w:rsidR="005C3395" w:rsidRPr="00CB6A8B">
        <w:rPr>
          <w:color w:val="000000" w:themeColor="text1"/>
          <w:szCs w:val="28"/>
        </w:rPr>
        <w:t>tiêu chí tiếp cận pháp luật trong xã nông thôn mới, xã nông thôn mới nâng cao, nông thôn mới kiểu mẫu, huyện nông thôn mới theo quy định tại Quyết định của Thủ tướng Chính phủ ban hành Bộ tiêu chí quốc gia nông thôn mới các cấp giai đoạn 2021-2025</w:t>
      </w:r>
      <w:r w:rsidR="00CB6A8B">
        <w:rPr>
          <w:color w:val="000000" w:themeColor="text1"/>
          <w:szCs w:val="28"/>
        </w:rPr>
        <w:t>.</w:t>
      </w:r>
    </w:p>
    <w:p w:rsidR="00045704" w:rsidRDefault="00045704" w:rsidP="00FD26B5">
      <w:pPr>
        <w:spacing w:before="100" w:after="0"/>
        <w:ind w:firstLine="720"/>
        <w:jc w:val="both"/>
        <w:rPr>
          <w:color w:val="000000" w:themeColor="text1"/>
          <w:szCs w:val="28"/>
        </w:rPr>
      </w:pPr>
      <w:r w:rsidRPr="00CB6A8B">
        <w:rPr>
          <w:color w:val="000000" w:themeColor="text1"/>
          <w:szCs w:val="28"/>
        </w:rPr>
        <w:t xml:space="preserve">Với các nhiệm vụ trên, UBND tỉnh đã phân công các đơn vị </w:t>
      </w:r>
      <w:r w:rsidR="00CB6A8B" w:rsidRPr="00CB6A8B">
        <w:rPr>
          <w:color w:val="000000" w:themeColor="text1"/>
          <w:szCs w:val="28"/>
        </w:rPr>
        <w:t xml:space="preserve">chủ trì </w:t>
      </w:r>
      <w:r w:rsidRPr="00CB6A8B">
        <w:rPr>
          <w:color w:val="000000" w:themeColor="text1"/>
          <w:szCs w:val="28"/>
        </w:rPr>
        <w:t>thực hiện các nhiệm vụ đảm bảo Kế hoạch được thực hiện đầy đủ và có hiệu quả góp phần tích cực vào sự nghiệp phát triển kinh tế, văn hóa, xã hội tại địa phương.</w:t>
      </w:r>
    </w:p>
    <w:p w:rsidR="00CB6A8B" w:rsidRPr="00CB6A8B" w:rsidRDefault="00CB6A8B" w:rsidP="00FD26B5">
      <w:pPr>
        <w:spacing w:before="100" w:after="0"/>
        <w:ind w:firstLine="720"/>
        <w:jc w:val="both"/>
        <w:rPr>
          <w:color w:val="000000" w:themeColor="text1"/>
          <w:szCs w:val="28"/>
        </w:rPr>
      </w:pPr>
      <w:r>
        <w:rPr>
          <w:color w:val="000000" w:themeColor="text1"/>
          <w:szCs w:val="28"/>
        </w:rPr>
        <w:t xml:space="preserve">                                                                                        PBGDPL</w:t>
      </w:r>
    </w:p>
    <w:sectPr w:rsidR="00CB6A8B" w:rsidRPr="00CB6A8B" w:rsidSect="006E4C8B">
      <w:headerReference w:type="default" r:id="rId8"/>
      <w:pgSz w:w="11907" w:h="16840" w:code="9"/>
      <w:pgMar w:top="1134" w:right="1134" w:bottom="1134" w:left="1871" w:header="720"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2AA" w:rsidRDefault="005D42AA" w:rsidP="00417733">
      <w:pPr>
        <w:spacing w:after="0" w:line="240" w:lineRule="auto"/>
      </w:pPr>
      <w:r>
        <w:separator/>
      </w:r>
    </w:p>
  </w:endnote>
  <w:endnote w:type="continuationSeparator" w:id="0">
    <w:p w:rsidR="005D42AA" w:rsidRDefault="005D42AA" w:rsidP="0041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2AA" w:rsidRDefault="005D42AA" w:rsidP="00417733">
      <w:pPr>
        <w:spacing w:after="0" w:line="240" w:lineRule="auto"/>
      </w:pPr>
      <w:r>
        <w:separator/>
      </w:r>
    </w:p>
  </w:footnote>
  <w:footnote w:type="continuationSeparator" w:id="0">
    <w:p w:rsidR="005D42AA" w:rsidRDefault="005D42AA" w:rsidP="00417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870822"/>
      <w:docPartObj>
        <w:docPartGallery w:val="Page Numbers (Top of Page)"/>
        <w:docPartUnique/>
      </w:docPartObj>
    </w:sdtPr>
    <w:sdtEndPr>
      <w:rPr>
        <w:noProof/>
      </w:rPr>
    </w:sdtEndPr>
    <w:sdtContent>
      <w:p w:rsidR="00417733" w:rsidRDefault="00417733">
        <w:pPr>
          <w:pStyle w:val="Header"/>
          <w:jc w:val="center"/>
        </w:pPr>
        <w:r>
          <w:fldChar w:fldCharType="begin"/>
        </w:r>
        <w:r>
          <w:instrText xml:space="preserve"> PAGE   \* MERGEFORMAT </w:instrText>
        </w:r>
        <w:r>
          <w:fldChar w:fldCharType="separate"/>
        </w:r>
        <w:r w:rsidR="00420DE6">
          <w:rPr>
            <w:noProof/>
          </w:rPr>
          <w:t>4</w:t>
        </w:r>
        <w:r>
          <w:rPr>
            <w:noProof/>
          </w:rPr>
          <w:fldChar w:fldCharType="end"/>
        </w:r>
      </w:p>
    </w:sdtContent>
  </w:sdt>
  <w:p w:rsidR="00417733" w:rsidRDefault="00417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118"/>
    <w:multiLevelType w:val="hybridMultilevel"/>
    <w:tmpl w:val="15A836A6"/>
    <w:lvl w:ilvl="0" w:tplc="821E16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34B0072B"/>
    <w:multiLevelType w:val="hybridMultilevel"/>
    <w:tmpl w:val="C2E6A05E"/>
    <w:lvl w:ilvl="0" w:tplc="69207D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E05476"/>
    <w:multiLevelType w:val="hybridMultilevel"/>
    <w:tmpl w:val="9A12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F60E7"/>
    <w:multiLevelType w:val="hybridMultilevel"/>
    <w:tmpl w:val="B204CC20"/>
    <w:lvl w:ilvl="0" w:tplc="83E45B5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F"/>
    <w:rsid w:val="00002746"/>
    <w:rsid w:val="0002123B"/>
    <w:rsid w:val="0002128E"/>
    <w:rsid w:val="00045704"/>
    <w:rsid w:val="000642FA"/>
    <w:rsid w:val="000676F7"/>
    <w:rsid w:val="000B343B"/>
    <w:rsid w:val="000C5A3E"/>
    <w:rsid w:val="001036F1"/>
    <w:rsid w:val="00113EC3"/>
    <w:rsid w:val="001276B7"/>
    <w:rsid w:val="00135AAC"/>
    <w:rsid w:val="00155AD3"/>
    <w:rsid w:val="00162873"/>
    <w:rsid w:val="0018233A"/>
    <w:rsid w:val="001A2AB0"/>
    <w:rsid w:val="001A2DFC"/>
    <w:rsid w:val="001A6223"/>
    <w:rsid w:val="001B11ED"/>
    <w:rsid w:val="001B36C2"/>
    <w:rsid w:val="001C0F0C"/>
    <w:rsid w:val="001C259A"/>
    <w:rsid w:val="001D2037"/>
    <w:rsid w:val="001F5475"/>
    <w:rsid w:val="0020616F"/>
    <w:rsid w:val="00242E40"/>
    <w:rsid w:val="00247D2E"/>
    <w:rsid w:val="002F667C"/>
    <w:rsid w:val="00302F25"/>
    <w:rsid w:val="00326375"/>
    <w:rsid w:val="00332D25"/>
    <w:rsid w:val="003826A4"/>
    <w:rsid w:val="003866AA"/>
    <w:rsid w:val="00396824"/>
    <w:rsid w:val="004013AC"/>
    <w:rsid w:val="00405616"/>
    <w:rsid w:val="0041192A"/>
    <w:rsid w:val="00417733"/>
    <w:rsid w:val="00420DE6"/>
    <w:rsid w:val="00443013"/>
    <w:rsid w:val="00492512"/>
    <w:rsid w:val="004B2230"/>
    <w:rsid w:val="004D5B65"/>
    <w:rsid w:val="004E22D2"/>
    <w:rsid w:val="00501323"/>
    <w:rsid w:val="005324E5"/>
    <w:rsid w:val="00554708"/>
    <w:rsid w:val="00560283"/>
    <w:rsid w:val="00562F48"/>
    <w:rsid w:val="00573660"/>
    <w:rsid w:val="00582949"/>
    <w:rsid w:val="00584C4D"/>
    <w:rsid w:val="005865C6"/>
    <w:rsid w:val="005A5288"/>
    <w:rsid w:val="005C3395"/>
    <w:rsid w:val="005D42AA"/>
    <w:rsid w:val="005D7D7C"/>
    <w:rsid w:val="005E45FC"/>
    <w:rsid w:val="005F1853"/>
    <w:rsid w:val="00615CB9"/>
    <w:rsid w:val="00660EC1"/>
    <w:rsid w:val="00681FC6"/>
    <w:rsid w:val="00684C04"/>
    <w:rsid w:val="006A6F9B"/>
    <w:rsid w:val="006E4C8B"/>
    <w:rsid w:val="007015C7"/>
    <w:rsid w:val="00714BDF"/>
    <w:rsid w:val="0074040D"/>
    <w:rsid w:val="00741C16"/>
    <w:rsid w:val="007627D0"/>
    <w:rsid w:val="00764A75"/>
    <w:rsid w:val="00765F11"/>
    <w:rsid w:val="0079054B"/>
    <w:rsid w:val="007A691D"/>
    <w:rsid w:val="007A7459"/>
    <w:rsid w:val="007B4780"/>
    <w:rsid w:val="007C2320"/>
    <w:rsid w:val="007D7760"/>
    <w:rsid w:val="00803E78"/>
    <w:rsid w:val="00806F7C"/>
    <w:rsid w:val="00850B0D"/>
    <w:rsid w:val="00894700"/>
    <w:rsid w:val="008E5B0A"/>
    <w:rsid w:val="009146E8"/>
    <w:rsid w:val="00940E15"/>
    <w:rsid w:val="00982502"/>
    <w:rsid w:val="009A0906"/>
    <w:rsid w:val="009A208D"/>
    <w:rsid w:val="009C0057"/>
    <w:rsid w:val="009F3D5E"/>
    <w:rsid w:val="009F6BD6"/>
    <w:rsid w:val="00A35428"/>
    <w:rsid w:val="00A430C3"/>
    <w:rsid w:val="00A643EE"/>
    <w:rsid w:val="00A77C03"/>
    <w:rsid w:val="00AC5725"/>
    <w:rsid w:val="00AC5896"/>
    <w:rsid w:val="00AD1710"/>
    <w:rsid w:val="00AD6F8F"/>
    <w:rsid w:val="00AF59FB"/>
    <w:rsid w:val="00B00020"/>
    <w:rsid w:val="00B16118"/>
    <w:rsid w:val="00B3687A"/>
    <w:rsid w:val="00B412A9"/>
    <w:rsid w:val="00B6586C"/>
    <w:rsid w:val="00B704C0"/>
    <w:rsid w:val="00B71C78"/>
    <w:rsid w:val="00B771F9"/>
    <w:rsid w:val="00BA16B5"/>
    <w:rsid w:val="00BC304D"/>
    <w:rsid w:val="00BD3071"/>
    <w:rsid w:val="00BF1AB4"/>
    <w:rsid w:val="00C069EB"/>
    <w:rsid w:val="00C252C5"/>
    <w:rsid w:val="00C27010"/>
    <w:rsid w:val="00C2713B"/>
    <w:rsid w:val="00C34D6C"/>
    <w:rsid w:val="00C457B9"/>
    <w:rsid w:val="00C5093E"/>
    <w:rsid w:val="00C60ECB"/>
    <w:rsid w:val="00C64086"/>
    <w:rsid w:val="00C87E59"/>
    <w:rsid w:val="00CA1604"/>
    <w:rsid w:val="00CB6A8B"/>
    <w:rsid w:val="00CC20A5"/>
    <w:rsid w:val="00CE4287"/>
    <w:rsid w:val="00D126C8"/>
    <w:rsid w:val="00D62C13"/>
    <w:rsid w:val="00D62E36"/>
    <w:rsid w:val="00D90763"/>
    <w:rsid w:val="00DA4B11"/>
    <w:rsid w:val="00DD4B8E"/>
    <w:rsid w:val="00E01029"/>
    <w:rsid w:val="00E030C1"/>
    <w:rsid w:val="00E87281"/>
    <w:rsid w:val="00EB2E20"/>
    <w:rsid w:val="00EC68F1"/>
    <w:rsid w:val="00EE0A6E"/>
    <w:rsid w:val="00EE0B2D"/>
    <w:rsid w:val="00EF55D5"/>
    <w:rsid w:val="00F05F6F"/>
    <w:rsid w:val="00F11B3C"/>
    <w:rsid w:val="00F23AB3"/>
    <w:rsid w:val="00F26B78"/>
    <w:rsid w:val="00F33E1D"/>
    <w:rsid w:val="00F5497C"/>
    <w:rsid w:val="00F60B36"/>
    <w:rsid w:val="00F93EBB"/>
    <w:rsid w:val="00F9626D"/>
    <w:rsid w:val="00FA2522"/>
    <w:rsid w:val="00FB45C3"/>
    <w:rsid w:val="00FC53AE"/>
    <w:rsid w:val="00FC7CF5"/>
    <w:rsid w:val="00FD26B5"/>
    <w:rsid w:val="00FE7C3B"/>
    <w:rsid w:val="00FF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03"/>
    <w:pPr>
      <w:spacing w:after="160" w:line="259" w:lineRule="auto"/>
    </w:pPr>
  </w:style>
  <w:style w:type="paragraph" w:styleId="Heading1">
    <w:name w:val="heading 1"/>
    <w:basedOn w:val="Normal"/>
    <w:next w:val="Normal"/>
    <w:link w:val="Heading1Char"/>
    <w:qFormat/>
    <w:rsid w:val="0020616F"/>
    <w:pPr>
      <w:keepNext/>
      <w:spacing w:after="0" w:line="240" w:lineRule="auto"/>
      <w:jc w:val="center"/>
      <w:outlineLvl w:val="0"/>
    </w:pPr>
    <w:rPr>
      <w:rFonts w:ascii=".VnTimeH" w:eastAsia="Times New Roman" w:hAnsi=".VnTimeH"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16F"/>
    <w:rPr>
      <w:rFonts w:ascii=".VnTimeH" w:eastAsia="Times New Roman" w:hAnsi=".VnTimeH" w:cs="Times New Roman"/>
      <w:b/>
      <w:bCs/>
      <w:szCs w:val="24"/>
    </w:rPr>
  </w:style>
  <w:style w:type="paragraph" w:styleId="BodyText">
    <w:name w:val="Body Text"/>
    <w:aliases w:val="Body Text Char Char Char Char Char Char,Body Text Char Char Char Char Char,Body Text Char Char Char,1tenchuong,Body Text Char Char,bt"/>
    <w:basedOn w:val="Normal"/>
    <w:link w:val="BodyTextChar"/>
    <w:unhideWhenUsed/>
    <w:rsid w:val="0020616F"/>
    <w:pPr>
      <w:spacing w:after="0" w:line="240" w:lineRule="auto"/>
      <w:jc w:val="both"/>
    </w:pPr>
    <w:rPr>
      <w:rFonts w:ascii=".VnTime" w:eastAsia="Times New Roman" w:hAnsi=".VnTime" w:cs="Times New Roman"/>
      <w:b/>
      <w:sz w:val="24"/>
      <w:szCs w:val="20"/>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20616F"/>
    <w:rPr>
      <w:rFonts w:ascii=".VnTime" w:eastAsia="Times New Roman" w:hAnsi=".VnTime" w:cs="Times New Roman"/>
      <w:b/>
      <w:sz w:val="24"/>
      <w:szCs w:val="20"/>
    </w:rPr>
  </w:style>
  <w:style w:type="character" w:customStyle="1" w:styleId="normalchar">
    <w:name w:val="normal__char"/>
    <w:rsid w:val="0020616F"/>
  </w:style>
  <w:style w:type="paragraph" w:styleId="ListParagraph">
    <w:name w:val="List Paragraph"/>
    <w:basedOn w:val="Normal"/>
    <w:uiPriority w:val="34"/>
    <w:qFormat/>
    <w:rsid w:val="0020616F"/>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rsid w:val="0020616F"/>
    <w:pPr>
      <w:spacing w:after="0" w:line="240" w:lineRule="auto"/>
    </w:pPr>
    <w:rPr>
      <w:rFonts w:eastAsia="Times New Roman" w:cs="Times New Roman"/>
      <w:sz w:val="24"/>
      <w:szCs w:val="24"/>
    </w:rPr>
  </w:style>
  <w:style w:type="character" w:customStyle="1" w:styleId="NormalWebChar">
    <w:name w:val="Normal (Web) Char"/>
    <w:link w:val="NormalWeb"/>
    <w:uiPriority w:val="99"/>
    <w:locked/>
    <w:rsid w:val="0020616F"/>
    <w:rPr>
      <w:rFonts w:eastAsia="Times New Roman" w:cs="Times New Roman"/>
      <w:sz w:val="24"/>
      <w:szCs w:val="24"/>
    </w:rPr>
  </w:style>
  <w:style w:type="character" w:styleId="Strong">
    <w:name w:val="Strong"/>
    <w:basedOn w:val="DefaultParagraphFont"/>
    <w:uiPriority w:val="22"/>
    <w:qFormat/>
    <w:rsid w:val="008E5B0A"/>
    <w:rPr>
      <w:b/>
      <w:bCs/>
    </w:rPr>
  </w:style>
  <w:style w:type="paragraph" w:styleId="BalloonText">
    <w:name w:val="Balloon Text"/>
    <w:basedOn w:val="Normal"/>
    <w:link w:val="BalloonTextChar"/>
    <w:uiPriority w:val="99"/>
    <w:semiHidden/>
    <w:unhideWhenUsed/>
    <w:rsid w:val="009A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8D"/>
    <w:rPr>
      <w:rFonts w:ascii="Segoe UI" w:hAnsi="Segoe UI" w:cs="Segoe UI"/>
      <w:sz w:val="18"/>
      <w:szCs w:val="18"/>
    </w:rPr>
  </w:style>
  <w:style w:type="paragraph" w:customStyle="1" w:styleId="Char">
    <w:name w:val="Char"/>
    <w:basedOn w:val="Normal"/>
    <w:rsid w:val="007C2320"/>
    <w:pPr>
      <w:spacing w:line="240" w:lineRule="exact"/>
    </w:pPr>
    <w:rPr>
      <w:rFonts w:ascii="Verdana" w:eastAsia="Times New Roman" w:hAnsi="Verdana" w:cs="Times New Roman"/>
      <w:sz w:val="20"/>
      <w:szCs w:val="20"/>
    </w:rPr>
  </w:style>
  <w:style w:type="paragraph" w:customStyle="1" w:styleId="Char1CharCharChar">
    <w:name w:val="Char1 Char Char Char"/>
    <w:basedOn w:val="Normal"/>
    <w:rsid w:val="007C2320"/>
    <w:pPr>
      <w:spacing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41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33"/>
  </w:style>
  <w:style w:type="paragraph" w:styleId="Footer">
    <w:name w:val="footer"/>
    <w:basedOn w:val="Normal"/>
    <w:link w:val="FooterChar"/>
    <w:uiPriority w:val="99"/>
    <w:unhideWhenUsed/>
    <w:rsid w:val="0041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03"/>
    <w:pPr>
      <w:spacing w:after="160" w:line="259" w:lineRule="auto"/>
    </w:pPr>
  </w:style>
  <w:style w:type="paragraph" w:styleId="Heading1">
    <w:name w:val="heading 1"/>
    <w:basedOn w:val="Normal"/>
    <w:next w:val="Normal"/>
    <w:link w:val="Heading1Char"/>
    <w:qFormat/>
    <w:rsid w:val="0020616F"/>
    <w:pPr>
      <w:keepNext/>
      <w:spacing w:after="0" w:line="240" w:lineRule="auto"/>
      <w:jc w:val="center"/>
      <w:outlineLvl w:val="0"/>
    </w:pPr>
    <w:rPr>
      <w:rFonts w:ascii=".VnTimeH" w:eastAsia="Times New Roman" w:hAnsi=".VnTimeH"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16F"/>
    <w:rPr>
      <w:rFonts w:ascii=".VnTimeH" w:eastAsia="Times New Roman" w:hAnsi=".VnTimeH" w:cs="Times New Roman"/>
      <w:b/>
      <w:bCs/>
      <w:szCs w:val="24"/>
    </w:rPr>
  </w:style>
  <w:style w:type="paragraph" w:styleId="BodyText">
    <w:name w:val="Body Text"/>
    <w:aliases w:val="Body Text Char Char Char Char Char Char,Body Text Char Char Char Char Char,Body Text Char Char Char,1tenchuong,Body Text Char Char,bt"/>
    <w:basedOn w:val="Normal"/>
    <w:link w:val="BodyTextChar"/>
    <w:unhideWhenUsed/>
    <w:rsid w:val="0020616F"/>
    <w:pPr>
      <w:spacing w:after="0" w:line="240" w:lineRule="auto"/>
      <w:jc w:val="both"/>
    </w:pPr>
    <w:rPr>
      <w:rFonts w:ascii=".VnTime" w:eastAsia="Times New Roman" w:hAnsi=".VnTime" w:cs="Times New Roman"/>
      <w:b/>
      <w:sz w:val="24"/>
      <w:szCs w:val="20"/>
    </w:rPr>
  </w:style>
  <w:style w:type="character" w:customStyle="1" w:styleId="BodyTextChar">
    <w:name w:val="Body Text Char"/>
    <w:aliases w:val="Body Text Char Char Char Char Char Char Char,Body Text Char Char Char Char Char Char1,Body Text Char Char Char Char,1tenchuong Char,Body Text Char Char Char1,bt Char"/>
    <w:basedOn w:val="DefaultParagraphFont"/>
    <w:link w:val="BodyText"/>
    <w:rsid w:val="0020616F"/>
    <w:rPr>
      <w:rFonts w:ascii=".VnTime" w:eastAsia="Times New Roman" w:hAnsi=".VnTime" w:cs="Times New Roman"/>
      <w:b/>
      <w:sz w:val="24"/>
      <w:szCs w:val="20"/>
    </w:rPr>
  </w:style>
  <w:style w:type="character" w:customStyle="1" w:styleId="normalchar">
    <w:name w:val="normal__char"/>
    <w:rsid w:val="0020616F"/>
  </w:style>
  <w:style w:type="paragraph" w:styleId="ListParagraph">
    <w:name w:val="List Paragraph"/>
    <w:basedOn w:val="Normal"/>
    <w:uiPriority w:val="34"/>
    <w:qFormat/>
    <w:rsid w:val="0020616F"/>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rsid w:val="0020616F"/>
    <w:pPr>
      <w:spacing w:after="0" w:line="240" w:lineRule="auto"/>
    </w:pPr>
    <w:rPr>
      <w:rFonts w:eastAsia="Times New Roman" w:cs="Times New Roman"/>
      <w:sz w:val="24"/>
      <w:szCs w:val="24"/>
    </w:rPr>
  </w:style>
  <w:style w:type="character" w:customStyle="1" w:styleId="NormalWebChar">
    <w:name w:val="Normal (Web) Char"/>
    <w:link w:val="NormalWeb"/>
    <w:uiPriority w:val="99"/>
    <w:locked/>
    <w:rsid w:val="0020616F"/>
    <w:rPr>
      <w:rFonts w:eastAsia="Times New Roman" w:cs="Times New Roman"/>
      <w:sz w:val="24"/>
      <w:szCs w:val="24"/>
    </w:rPr>
  </w:style>
  <w:style w:type="character" w:styleId="Strong">
    <w:name w:val="Strong"/>
    <w:basedOn w:val="DefaultParagraphFont"/>
    <w:uiPriority w:val="22"/>
    <w:qFormat/>
    <w:rsid w:val="008E5B0A"/>
    <w:rPr>
      <w:b/>
      <w:bCs/>
    </w:rPr>
  </w:style>
  <w:style w:type="paragraph" w:styleId="BalloonText">
    <w:name w:val="Balloon Text"/>
    <w:basedOn w:val="Normal"/>
    <w:link w:val="BalloonTextChar"/>
    <w:uiPriority w:val="99"/>
    <w:semiHidden/>
    <w:unhideWhenUsed/>
    <w:rsid w:val="009A2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08D"/>
    <w:rPr>
      <w:rFonts w:ascii="Segoe UI" w:hAnsi="Segoe UI" w:cs="Segoe UI"/>
      <w:sz w:val="18"/>
      <w:szCs w:val="18"/>
    </w:rPr>
  </w:style>
  <w:style w:type="paragraph" w:customStyle="1" w:styleId="Char">
    <w:name w:val="Char"/>
    <w:basedOn w:val="Normal"/>
    <w:rsid w:val="007C2320"/>
    <w:pPr>
      <w:spacing w:line="240" w:lineRule="exact"/>
    </w:pPr>
    <w:rPr>
      <w:rFonts w:ascii="Verdana" w:eastAsia="Times New Roman" w:hAnsi="Verdana" w:cs="Times New Roman"/>
      <w:sz w:val="20"/>
      <w:szCs w:val="20"/>
    </w:rPr>
  </w:style>
  <w:style w:type="paragraph" w:customStyle="1" w:styleId="Char1CharCharChar">
    <w:name w:val="Char1 Char Char Char"/>
    <w:basedOn w:val="Normal"/>
    <w:rsid w:val="007C2320"/>
    <w:pPr>
      <w:spacing w:line="240" w:lineRule="exact"/>
    </w:pPr>
    <w:rPr>
      <w:rFonts w:ascii="Verdana" w:eastAsia="Times New Roman" w:hAnsi="Verdana" w:cs="Times New Roman"/>
      <w:sz w:val="20"/>
      <w:szCs w:val="20"/>
    </w:rPr>
  </w:style>
  <w:style w:type="paragraph" w:styleId="Header">
    <w:name w:val="header"/>
    <w:basedOn w:val="Normal"/>
    <w:link w:val="HeaderChar"/>
    <w:uiPriority w:val="99"/>
    <w:unhideWhenUsed/>
    <w:rsid w:val="00417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33"/>
  </w:style>
  <w:style w:type="paragraph" w:styleId="Footer">
    <w:name w:val="footer"/>
    <w:basedOn w:val="Normal"/>
    <w:link w:val="FooterChar"/>
    <w:uiPriority w:val="99"/>
    <w:unhideWhenUsed/>
    <w:rsid w:val="00417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964">
      <w:bodyDiv w:val="1"/>
      <w:marLeft w:val="0"/>
      <w:marRight w:val="0"/>
      <w:marTop w:val="0"/>
      <w:marBottom w:val="0"/>
      <w:divBdr>
        <w:top w:val="none" w:sz="0" w:space="0" w:color="auto"/>
        <w:left w:val="none" w:sz="0" w:space="0" w:color="auto"/>
        <w:bottom w:val="none" w:sz="0" w:space="0" w:color="auto"/>
        <w:right w:val="none" w:sz="0" w:space="0" w:color="auto"/>
      </w:divBdr>
    </w:div>
    <w:div w:id="1001927729">
      <w:bodyDiv w:val="1"/>
      <w:marLeft w:val="0"/>
      <w:marRight w:val="0"/>
      <w:marTop w:val="0"/>
      <w:marBottom w:val="0"/>
      <w:divBdr>
        <w:top w:val="none" w:sz="0" w:space="0" w:color="auto"/>
        <w:left w:val="none" w:sz="0" w:space="0" w:color="auto"/>
        <w:bottom w:val="none" w:sz="0" w:space="0" w:color="auto"/>
        <w:right w:val="none" w:sz="0" w:space="0" w:color="auto"/>
      </w:divBdr>
    </w:div>
    <w:div w:id="1137262957">
      <w:bodyDiv w:val="1"/>
      <w:marLeft w:val="0"/>
      <w:marRight w:val="0"/>
      <w:marTop w:val="0"/>
      <w:marBottom w:val="0"/>
      <w:divBdr>
        <w:top w:val="none" w:sz="0" w:space="0" w:color="auto"/>
        <w:left w:val="none" w:sz="0" w:space="0" w:color="auto"/>
        <w:bottom w:val="none" w:sz="0" w:space="0" w:color="auto"/>
        <w:right w:val="none" w:sz="0" w:space="0" w:color="auto"/>
      </w:divBdr>
    </w:div>
    <w:div w:id="1610042420">
      <w:bodyDiv w:val="1"/>
      <w:marLeft w:val="0"/>
      <w:marRight w:val="0"/>
      <w:marTop w:val="0"/>
      <w:marBottom w:val="0"/>
      <w:divBdr>
        <w:top w:val="none" w:sz="0" w:space="0" w:color="auto"/>
        <w:left w:val="none" w:sz="0" w:space="0" w:color="auto"/>
        <w:bottom w:val="none" w:sz="0" w:space="0" w:color="auto"/>
        <w:right w:val="none" w:sz="0" w:space="0" w:color="auto"/>
      </w:divBdr>
    </w:div>
    <w:div w:id="1760909295">
      <w:bodyDiv w:val="1"/>
      <w:marLeft w:val="0"/>
      <w:marRight w:val="0"/>
      <w:marTop w:val="0"/>
      <w:marBottom w:val="0"/>
      <w:divBdr>
        <w:top w:val="none" w:sz="0" w:space="0" w:color="auto"/>
        <w:left w:val="none" w:sz="0" w:space="0" w:color="auto"/>
        <w:bottom w:val="none" w:sz="0" w:space="0" w:color="auto"/>
        <w:right w:val="none" w:sz="0" w:space="0" w:color="auto"/>
      </w:divBdr>
    </w:div>
    <w:div w:id="1844511481">
      <w:bodyDiv w:val="1"/>
      <w:marLeft w:val="0"/>
      <w:marRight w:val="0"/>
      <w:marTop w:val="0"/>
      <w:marBottom w:val="0"/>
      <w:divBdr>
        <w:top w:val="none" w:sz="0" w:space="0" w:color="auto"/>
        <w:left w:val="none" w:sz="0" w:space="0" w:color="auto"/>
        <w:bottom w:val="none" w:sz="0" w:space="0" w:color="auto"/>
        <w:right w:val="none" w:sz="0" w:space="0" w:color="auto"/>
      </w:divBdr>
    </w:div>
    <w:div w:id="2000380657">
      <w:bodyDiv w:val="1"/>
      <w:marLeft w:val="0"/>
      <w:marRight w:val="0"/>
      <w:marTop w:val="0"/>
      <w:marBottom w:val="0"/>
      <w:divBdr>
        <w:top w:val="none" w:sz="0" w:space="0" w:color="auto"/>
        <w:left w:val="none" w:sz="0" w:space="0" w:color="auto"/>
        <w:bottom w:val="none" w:sz="0" w:space="0" w:color="auto"/>
        <w:right w:val="none" w:sz="0" w:space="0" w:color="auto"/>
      </w:divBdr>
    </w:div>
    <w:div w:id="21046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MM13</cp:lastModifiedBy>
  <cp:revision>2</cp:revision>
  <cp:lastPrinted>2022-02-11T02:07:00Z</cp:lastPrinted>
  <dcterms:created xsi:type="dcterms:W3CDTF">2022-03-12T09:34:00Z</dcterms:created>
  <dcterms:modified xsi:type="dcterms:W3CDTF">2022-03-12T09:34:00Z</dcterms:modified>
</cp:coreProperties>
</file>